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B5" w:rsidRDefault="007376B5">
      <w:pPr>
        <w:jc w:val="center"/>
        <w:rPr>
          <w:sz w:val="26"/>
          <w:szCs w:val="26"/>
          <w:lang w:eastAsia="ru-RU"/>
        </w:rPr>
      </w:pPr>
    </w:p>
    <w:p w:rsidR="007376B5" w:rsidRDefault="007376B5">
      <w:pPr>
        <w:jc w:val="center"/>
        <w:rPr>
          <w:sz w:val="26"/>
          <w:szCs w:val="26"/>
          <w:lang w:eastAsia="ru-RU"/>
        </w:rPr>
      </w:pPr>
    </w:p>
    <w:p w:rsidR="007376B5" w:rsidRDefault="007376B5">
      <w:pPr>
        <w:jc w:val="center"/>
        <w:rPr>
          <w:sz w:val="26"/>
          <w:szCs w:val="26"/>
          <w:lang w:eastAsia="ru-RU"/>
        </w:rPr>
      </w:pPr>
    </w:p>
    <w:p w:rsidR="007376B5" w:rsidRDefault="00F97974">
      <w:pPr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114300" distR="114300">
            <wp:extent cx="6203950" cy="8730615"/>
            <wp:effectExtent l="0" t="0" r="13970" b="1905"/>
            <wp:docPr id="1" name="Изображение 1" descr="VafHVfPeU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VafHVfPeUz8"/>
                    <pic:cNvPicPr>
                      <a:picLocks noChangeAspect="1"/>
                    </pic:cNvPicPr>
                  </pic:nvPicPr>
                  <pic:blipFill>
                    <a:blip r:embed="rId8"/>
                    <a:srcRect l="9033" t="15308" r="14897" b="6286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73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B5" w:rsidRDefault="007376B5">
      <w:pPr>
        <w:jc w:val="both"/>
        <w:rPr>
          <w:sz w:val="26"/>
          <w:szCs w:val="26"/>
          <w:lang w:eastAsia="ru-RU"/>
        </w:rPr>
      </w:pPr>
    </w:p>
    <w:p w:rsidR="007376B5" w:rsidRDefault="007376B5">
      <w:pPr>
        <w:widowControl/>
        <w:autoSpaceDE/>
        <w:autoSpaceDN/>
        <w:rPr>
          <w:sz w:val="26"/>
          <w:szCs w:val="26"/>
        </w:rPr>
        <w:sectPr w:rsidR="007376B5">
          <w:headerReference w:type="first" r:id="rId9"/>
          <w:pgSz w:w="11910" w:h="16840"/>
          <w:pgMar w:top="1580" w:right="480" w:bottom="280" w:left="1140" w:header="720" w:footer="720" w:gutter="0"/>
          <w:cols w:space="720"/>
        </w:sectPr>
      </w:pPr>
    </w:p>
    <w:p w:rsidR="007376B5" w:rsidRDefault="007376B5">
      <w:pPr>
        <w:pStyle w:val="4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7376B5" w:rsidRDefault="00F97974">
      <w:pPr>
        <w:pStyle w:val="4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Аннотация</w:t>
      </w:r>
    </w:p>
    <w:p w:rsidR="007376B5" w:rsidRDefault="007376B5">
      <w:pPr>
        <w:rPr>
          <w:sz w:val="26"/>
          <w:szCs w:val="26"/>
        </w:rPr>
      </w:pPr>
    </w:p>
    <w:p w:rsidR="007376B5" w:rsidRDefault="00F9797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Автор-составитель Дополнительной общеобразовательной общеразвивающей программы  «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>"</w:t>
      </w:r>
      <w:r>
        <w:rPr>
          <w:sz w:val="26"/>
          <w:szCs w:val="26"/>
        </w:rPr>
        <w:t xml:space="preserve"> - учитель-логопед </w:t>
      </w:r>
      <w:proofErr w:type="spellStart"/>
      <w:r>
        <w:rPr>
          <w:sz w:val="26"/>
          <w:szCs w:val="26"/>
        </w:rPr>
        <w:t>Кондакова</w:t>
      </w:r>
      <w:proofErr w:type="spellEnd"/>
      <w:r>
        <w:rPr>
          <w:sz w:val="26"/>
          <w:szCs w:val="26"/>
        </w:rPr>
        <w:t xml:space="preserve"> Татьяна Валентиновна  Программа  "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>" составлена в соответствии с нормативными документами. Программа дополнительного образования "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 xml:space="preserve">" </w:t>
      </w:r>
      <w:r>
        <w:rPr>
          <w:color w:val="000000"/>
          <w:sz w:val="26"/>
          <w:szCs w:val="26"/>
        </w:rPr>
        <w:t>разработана с учетом целей и задач основной образовательной программы МОУ, потре</w:t>
      </w:r>
      <w:r>
        <w:rPr>
          <w:color w:val="000000"/>
          <w:sz w:val="26"/>
          <w:szCs w:val="26"/>
        </w:rPr>
        <w:t xml:space="preserve">бностей и возможностей воспитанников </w:t>
      </w:r>
      <w:proofErr w:type="gramStart"/>
      <w:r>
        <w:rPr>
          <w:color w:val="000000"/>
          <w:sz w:val="26"/>
          <w:szCs w:val="26"/>
        </w:rPr>
        <w:t>ДО</w:t>
      </w:r>
      <w:proofErr w:type="gramEnd"/>
      <w:r>
        <w:rPr>
          <w:color w:val="000000"/>
          <w:sz w:val="26"/>
          <w:szCs w:val="26"/>
        </w:rPr>
        <w:t>.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color w:val="000000"/>
          <w:sz w:val="26"/>
          <w:szCs w:val="26"/>
        </w:rPr>
        <w:t>"Программа "</w:t>
      </w:r>
      <w:proofErr w:type="spellStart"/>
      <w:r>
        <w:rPr>
          <w:color w:val="000000"/>
          <w:sz w:val="26"/>
          <w:szCs w:val="26"/>
        </w:rPr>
        <w:t>Звукарик</w:t>
      </w:r>
      <w:proofErr w:type="spellEnd"/>
      <w:r>
        <w:rPr>
          <w:color w:val="000000"/>
          <w:sz w:val="26"/>
          <w:szCs w:val="26"/>
        </w:rPr>
        <w:t>" обеспечивает дополнительную образовательную деятельность для детей 6-7 лет с задержкой речевого развития с учетом особенностей их психофизического развития и индивидуальных возможностей</w:t>
      </w:r>
      <w:r>
        <w:rPr>
          <w:sz w:val="26"/>
          <w:szCs w:val="26"/>
        </w:rPr>
        <w:t xml:space="preserve">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Цель данной программы: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>коррекция речи детей 6-7 лет с задержкой речевого развития, побуждение детей к общению, стимулирование речевого развития, повышение речевой активности ребенка.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 В программе "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 xml:space="preserve">" определены задачи дополнительной образовательной </w:t>
      </w:r>
      <w:r>
        <w:rPr>
          <w:sz w:val="26"/>
          <w:szCs w:val="26"/>
        </w:rPr>
        <w:t>деятельности, принципы, методы работы с детьми, формы организации деятельности дошкольников, режим занятий, сроки реализации программы, виды работ, ожидаемые результаты, организационно-педагогические условия реализации программы. Подробно раскрыт учебный п</w:t>
      </w:r>
      <w:r>
        <w:rPr>
          <w:sz w:val="26"/>
          <w:szCs w:val="26"/>
        </w:rPr>
        <w:t>лан и  календарно-тематическое планирование.  Программа рассчитана на один год обучения. Основной формой работы с детьми является занятие-игра, продолжительность которого составляет 2 раза в неделю по 25 минут. Особое место в программе занимают оценочные и</w:t>
      </w:r>
      <w:r>
        <w:rPr>
          <w:sz w:val="26"/>
          <w:szCs w:val="26"/>
        </w:rPr>
        <w:t xml:space="preserve"> методические материалы, представлена используемая литература. </w:t>
      </w:r>
    </w:p>
    <w:p w:rsidR="007376B5" w:rsidRDefault="007376B5">
      <w:pPr>
        <w:pStyle w:val="4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программы:</w:t>
      </w:r>
    </w:p>
    <w:p w:rsidR="007376B5" w:rsidRDefault="007376B5">
      <w:pPr>
        <w:rPr>
          <w:b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7404"/>
        <w:gridCol w:w="942"/>
      </w:tblGrid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Целевой раздел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Пояснительная записка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Актуальность 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Задачи 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Участники </w:t>
            </w:r>
            <w:r>
              <w:rPr>
                <w:bCs/>
                <w:sz w:val="26"/>
                <w:szCs w:val="26"/>
              </w:rPr>
              <w:t>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1.6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Принципы 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shd w:val="clear" w:color="auto" w:fill="FFFFFF"/>
              <w:ind w:right="338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rStyle w:val="c17"/>
                <w:b/>
                <w:bCs/>
                <w:color w:val="000000"/>
                <w:sz w:val="26"/>
                <w:szCs w:val="26"/>
              </w:rPr>
              <w:t>Содержательный</w:t>
            </w:r>
            <w:r>
              <w:rPr>
                <w:rStyle w:val="c17"/>
                <w:bCs/>
                <w:color w:val="000000"/>
                <w:sz w:val="26"/>
                <w:szCs w:val="26"/>
              </w:rPr>
              <w:t xml:space="preserve"> компонент программы 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pStyle w:val="41"/>
              <w:spacing w:line="240" w:lineRule="auto"/>
              <w:ind w:firstLin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Развитие зрительного и слухового внимания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shd w:val="clear" w:color="auto" w:fill="FFFFFF"/>
              <w:ind w:right="338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Развитие общей, мелкой и артикуляционной моторики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2.3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shd w:val="clear" w:color="auto" w:fill="FFFFFF"/>
              <w:ind w:right="338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Развитие лексико-грамматических категорий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2.4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jc w:val="both"/>
              <w:rPr>
                <w:sz w:val="26"/>
                <w:szCs w:val="26"/>
              </w:rPr>
            </w:pPr>
            <w:r>
              <w:rPr>
                <w:rStyle w:val="c17"/>
                <w:bCs/>
                <w:color w:val="000000"/>
                <w:sz w:val="26"/>
                <w:szCs w:val="26"/>
              </w:rPr>
              <w:t xml:space="preserve">Формирование  </w:t>
            </w:r>
            <w:r>
              <w:rPr>
                <w:rStyle w:val="c17"/>
                <w:bCs/>
                <w:color w:val="000000"/>
                <w:sz w:val="26"/>
                <w:szCs w:val="26"/>
              </w:rPr>
              <w:t>связной речи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jc w:val="both"/>
              <w:rPr>
                <w:rStyle w:val="c17"/>
                <w:bCs/>
                <w:color w:val="000000"/>
                <w:sz w:val="26"/>
                <w:szCs w:val="26"/>
              </w:rPr>
            </w:pPr>
            <w:r>
              <w:rPr>
                <w:rStyle w:val="c17"/>
                <w:bCs/>
                <w:color w:val="000000"/>
                <w:sz w:val="26"/>
                <w:szCs w:val="26"/>
              </w:rPr>
              <w:t>Особенности развития речи детей 6-7 лет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2.6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jc w:val="both"/>
              <w:rPr>
                <w:rStyle w:val="c17"/>
                <w:bCs/>
                <w:color w:val="000000"/>
                <w:sz w:val="26"/>
                <w:szCs w:val="26"/>
              </w:rPr>
            </w:pPr>
            <w:r>
              <w:rPr>
                <w:rStyle w:val="c17"/>
                <w:bCs/>
                <w:color w:val="000000"/>
                <w:sz w:val="26"/>
                <w:szCs w:val="26"/>
              </w:rPr>
              <w:t>Прогнозируемый результат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pStyle w:val="c141c83"/>
              <w:shd w:val="clear" w:color="auto" w:fill="FFFFFF"/>
              <w:spacing w:before="0" w:beforeAutospacing="0" w:after="0" w:afterAutospacing="0"/>
              <w:ind w:right="334"/>
              <w:jc w:val="both"/>
              <w:rPr>
                <w:rStyle w:val="c17"/>
                <w:bCs/>
                <w:color w:val="000000"/>
                <w:sz w:val="26"/>
                <w:szCs w:val="26"/>
              </w:rPr>
            </w:pPr>
            <w:r>
              <w:rPr>
                <w:rStyle w:val="c17"/>
                <w:b/>
                <w:bCs/>
                <w:color w:val="000000"/>
                <w:sz w:val="26"/>
                <w:szCs w:val="26"/>
              </w:rPr>
              <w:t>Организационный</w:t>
            </w:r>
            <w:r>
              <w:rPr>
                <w:rStyle w:val="c17"/>
                <w:bCs/>
                <w:color w:val="000000"/>
                <w:sz w:val="26"/>
                <w:szCs w:val="26"/>
              </w:rPr>
              <w:t xml:space="preserve"> компонент 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3.1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shd w:val="clear" w:color="auto" w:fill="FFFFFF"/>
              <w:ind w:right="334"/>
              <w:jc w:val="both"/>
              <w:rPr>
                <w:rStyle w:val="c17"/>
                <w:color w:val="000000"/>
                <w:sz w:val="26"/>
                <w:szCs w:val="26"/>
              </w:rPr>
            </w:pPr>
            <w:r>
              <w:rPr>
                <w:rStyle w:val="c17"/>
                <w:bCs/>
                <w:sz w:val="26"/>
                <w:szCs w:val="26"/>
              </w:rPr>
              <w:t>Логопедическая деятельность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3.2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jc w:val="both"/>
              <w:rPr>
                <w:rStyle w:val="c17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Style w:val="c17"/>
                <w:bCs/>
                <w:color w:val="000000"/>
                <w:sz w:val="26"/>
                <w:szCs w:val="26"/>
              </w:rPr>
              <w:t>Здоровьесберегающие</w:t>
            </w:r>
            <w:proofErr w:type="spellEnd"/>
            <w:r>
              <w:rPr>
                <w:rStyle w:val="c17"/>
                <w:bCs/>
                <w:color w:val="000000"/>
                <w:sz w:val="26"/>
                <w:szCs w:val="26"/>
              </w:rPr>
              <w:t xml:space="preserve"> технологии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3.3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rStyle w:val="c17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Календарный учебный график на 2024-2025 </w:t>
            </w:r>
            <w:r>
              <w:rPr>
                <w:sz w:val="26"/>
                <w:szCs w:val="26"/>
              </w:rPr>
              <w:t>учебный год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9 -10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3.4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keepNext/>
              <w:shd w:val="clear" w:color="auto" w:fill="FFFFFF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>
              <w:rPr>
                <w:bCs/>
                <w:sz w:val="26"/>
                <w:szCs w:val="26"/>
              </w:rPr>
              <w:t>чебный план 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3.5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Перспективно-тематическое планирование по программе дополнительного образования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3.6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подведения итогов реализации 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3.61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Диагностика речи детей среднего дошкольного возраста </w:t>
            </w:r>
          </w:p>
          <w:p w:rsidR="007376B5" w:rsidRDefault="00F97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 – 7</w:t>
            </w:r>
            <w:r>
              <w:rPr>
                <w:sz w:val="26"/>
                <w:szCs w:val="26"/>
              </w:rPr>
              <w:t xml:space="preserve"> лет), (Оценочные материалы)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7376B5">
        <w:tc>
          <w:tcPr>
            <w:tcW w:w="708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3.7</w:t>
            </w:r>
          </w:p>
        </w:tc>
        <w:tc>
          <w:tcPr>
            <w:tcW w:w="7404" w:type="dxa"/>
            <w:shd w:val="clear" w:color="auto" w:fill="auto"/>
          </w:tcPr>
          <w:p w:rsidR="007376B5" w:rsidRDefault="00F97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Программно-методическое обеспечение Программы</w:t>
            </w:r>
          </w:p>
        </w:tc>
        <w:tc>
          <w:tcPr>
            <w:tcW w:w="942" w:type="dxa"/>
            <w:shd w:val="clear" w:color="auto" w:fill="auto"/>
          </w:tcPr>
          <w:p w:rsidR="007376B5" w:rsidRDefault="00F979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</w:tbl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Целевой раздел</w:t>
      </w: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1.1Пояснительная записка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Дополнительная общеобразовательная общеразвивающая программа «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 xml:space="preserve">» (далее Программа) разработана в соответствии с нормативно-правовыми документами, Уставом и основными локальными актами муниципального общеобразовательного учреждения № 98 «Хрусталик». 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Программа разработана в соответствии со следующими нормативными документами: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29 декабря 2012 г. № 273-ФЗ «Об образовании в Российской Федерации» (с последующими изменениями),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Государственная программа Российской Федерации «Разви</w:t>
      </w:r>
      <w:r>
        <w:rPr>
          <w:sz w:val="26"/>
          <w:szCs w:val="26"/>
        </w:rPr>
        <w:t>тие образования» на 2013-2020 годы /Постановление Правительства РФ от 15.042014 г. № 295 (ред. От 27.04.2016),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Концепция развития дополнительного образования детей/Распоряжение правительства Российской федерации от 04.09.2014 г. № 1726-р,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Порядок орган</w:t>
      </w:r>
      <w:r>
        <w:rPr>
          <w:sz w:val="26"/>
          <w:szCs w:val="26"/>
        </w:rPr>
        <w:t xml:space="preserve">изации и осуществления образовательной деятельности по дополнительным общеобразовательным программам /Приказ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РФ от 09.11.2018 г. №196,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6"/>
          <w:szCs w:val="26"/>
        </w:rPr>
        <w:t>разноуровне</w:t>
      </w:r>
      <w:r>
        <w:rPr>
          <w:sz w:val="26"/>
          <w:szCs w:val="26"/>
        </w:rPr>
        <w:t>вые</w:t>
      </w:r>
      <w:proofErr w:type="spellEnd"/>
      <w:r>
        <w:rPr>
          <w:sz w:val="26"/>
          <w:szCs w:val="26"/>
        </w:rPr>
        <w:t xml:space="preserve"> программы) /Письмо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РФ от 18.11.2015 г. № 09-3242,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Устав МОУ №98 «Хрусталик»,</w:t>
      </w:r>
    </w:p>
    <w:p w:rsidR="007376B5" w:rsidRDefault="00F97974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</w:t>
      </w:r>
      <w:r>
        <w:rPr>
          <w:sz w:val="26"/>
          <w:szCs w:val="26"/>
        </w:rPr>
        <w:t xml:space="preserve"> образования детей» /постановление Главного государственного санитарного врача Российской Федерации от 04.07.2014 г. №41.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Дошкольное детство – это время становления личности, индивидуальности, период для развития любознательности. Чем полнее и разнообраз</w:t>
      </w:r>
      <w:r>
        <w:rPr>
          <w:sz w:val="26"/>
          <w:szCs w:val="26"/>
        </w:rPr>
        <w:t>нее деятельность ребенка, тем успешнее идет его речевое развитие.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большую роль в развитии ребенка играет не только основное образование, но и дополнительное. Для этого в МОУ организована  дополнительная образовательная деятельность в рамк</w:t>
      </w:r>
      <w:r>
        <w:rPr>
          <w:sz w:val="26"/>
          <w:szCs w:val="26"/>
        </w:rPr>
        <w:t>ах программ общеразвивающей направленности. Занятия  в рамках реализации данных программ позволяют ребенку раскрыться, а родителям увидеть весь спектр его истинных возможностей и сферу будущих интересов. Коррекционная работа направлена на развитие речи в и</w:t>
      </w:r>
      <w:r>
        <w:rPr>
          <w:sz w:val="26"/>
          <w:szCs w:val="26"/>
        </w:rPr>
        <w:t>гровой деятельности и поддерживает интерес детей к личности и деятельности сверстников, содействует налаживанию их диалогического общения в совместной деятельности.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Для реализации программы созданы все необходимые условия, </w:t>
      </w:r>
      <w:proofErr w:type="spellStart"/>
      <w:r>
        <w:rPr>
          <w:sz w:val="26"/>
          <w:szCs w:val="26"/>
        </w:rPr>
        <w:t>разработанокалендарно</w:t>
      </w:r>
      <w:proofErr w:type="spellEnd"/>
      <w:r>
        <w:rPr>
          <w:sz w:val="26"/>
          <w:szCs w:val="26"/>
        </w:rPr>
        <w:t>-тематическ</w:t>
      </w:r>
      <w:r>
        <w:rPr>
          <w:sz w:val="26"/>
          <w:szCs w:val="26"/>
        </w:rPr>
        <w:t>ое планирование, имеется помещение. Работа рационально сочетается с выполнением программных задач. Занятия проводятся во второй половине дня, учитывая интересы детей и их родителей (законных представителей).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Программа «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>» - способствует развитию все</w:t>
      </w:r>
      <w:r>
        <w:rPr>
          <w:sz w:val="26"/>
          <w:szCs w:val="26"/>
        </w:rPr>
        <w:t>х сторон речевой деятельности, совершенствованию мелкой моторики, развитию памяти, внимания, мышления с учетом возрастных и индивидуальных способностей.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1.2  Актуальность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Научными исследованиями в области дефектологии доказано </w:t>
      </w:r>
      <w:proofErr w:type="gramStart"/>
      <w:r>
        <w:rPr>
          <w:sz w:val="26"/>
          <w:szCs w:val="26"/>
        </w:rPr>
        <w:t>важное значение</w:t>
      </w:r>
      <w:proofErr w:type="gramEnd"/>
      <w:r>
        <w:rPr>
          <w:sz w:val="26"/>
          <w:szCs w:val="26"/>
        </w:rPr>
        <w:t xml:space="preserve"> раннего рас</w:t>
      </w:r>
      <w:r>
        <w:rPr>
          <w:sz w:val="26"/>
          <w:szCs w:val="26"/>
        </w:rPr>
        <w:t xml:space="preserve">познавания дефекта и его ранней коррекции. Наиболее приемлемый период для усвоения родного языка – возраст детей  с 6 лет. </w:t>
      </w:r>
      <w:r>
        <w:rPr>
          <w:sz w:val="26"/>
          <w:szCs w:val="26"/>
        </w:rPr>
        <w:tab/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Поэтому возникла идея оказать коррекционную помощь детям шестилетнего возраста. Работа по развитию общих речевых навыков целесообра</w:t>
      </w:r>
      <w:r>
        <w:rPr>
          <w:sz w:val="26"/>
          <w:szCs w:val="26"/>
        </w:rPr>
        <w:t>зно проводить в форме  игровых занятий в ходе реализации дополнительной общеразвивающей программы «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>». Коррекционная работа направлена на преодоление речевых нарушений путем артикуляционной гимнастики, пальчиковой гимнастики, упражнений для развития</w:t>
      </w:r>
      <w:r>
        <w:rPr>
          <w:sz w:val="26"/>
          <w:szCs w:val="26"/>
        </w:rPr>
        <w:t xml:space="preserve"> речевого аппарата с одновременным освоением лексических тем.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своевременно осуществленная коррекция поможет преодолеть речевые нарушения у воспитанников.</w:t>
      </w: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1.3  Цель: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Содействовать развитию речи детей, усвоению детьми лексического запаса, </w:t>
      </w:r>
      <w:r>
        <w:rPr>
          <w:sz w:val="26"/>
          <w:szCs w:val="26"/>
        </w:rPr>
        <w:t>грамматических форм, создание речевых ситуаций, стимулирующих мотивацию речевого общения.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1.4  Задачи:</w:t>
      </w:r>
    </w:p>
    <w:p w:rsidR="007376B5" w:rsidRDefault="00F979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устойчивый эмоциональный контакт с ребенком;</w:t>
      </w:r>
    </w:p>
    <w:p w:rsidR="007376B5" w:rsidRDefault="00F979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потребность в общении и формировать коммуникативные навыки;</w:t>
      </w:r>
    </w:p>
    <w:p w:rsidR="007376B5" w:rsidRDefault="00F979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интерес детей к</w:t>
      </w:r>
      <w:r>
        <w:rPr>
          <w:rFonts w:ascii="Times New Roman" w:hAnsi="Times New Roman" w:cs="Times New Roman"/>
          <w:sz w:val="26"/>
          <w:szCs w:val="26"/>
        </w:rPr>
        <w:t xml:space="preserve"> окружающей действительности, стимулировать познавательную активность;</w:t>
      </w:r>
    </w:p>
    <w:p w:rsidR="007376B5" w:rsidRDefault="00F979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речь во взаимосвязи с развитием восприятия, внимания, памяти, мышления;</w:t>
      </w:r>
    </w:p>
    <w:p w:rsidR="007376B5" w:rsidRDefault="00F979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работать над вербализацией игровых действий (учить отражать в речи содержание выполненных действий);</w:t>
      </w:r>
    </w:p>
    <w:p w:rsidR="007376B5" w:rsidRDefault="00F9797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совершенствовать мелкую моторику рук;</w:t>
      </w:r>
    </w:p>
    <w:p w:rsidR="007376B5" w:rsidRDefault="00F97974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общие речевые умения.</w:t>
      </w:r>
    </w:p>
    <w:p w:rsidR="007376B5" w:rsidRDefault="007376B5">
      <w:pPr>
        <w:ind w:left="45"/>
        <w:rPr>
          <w:sz w:val="26"/>
          <w:szCs w:val="26"/>
        </w:rPr>
      </w:pPr>
    </w:p>
    <w:p w:rsidR="007376B5" w:rsidRDefault="00F97974">
      <w:pPr>
        <w:ind w:left="45"/>
        <w:rPr>
          <w:b/>
          <w:sz w:val="26"/>
          <w:szCs w:val="26"/>
        </w:rPr>
      </w:pPr>
      <w:r>
        <w:rPr>
          <w:b/>
          <w:sz w:val="26"/>
          <w:szCs w:val="26"/>
        </w:rPr>
        <w:t>1.5  Участники программы:</w:t>
      </w:r>
    </w:p>
    <w:p w:rsidR="007376B5" w:rsidRDefault="00F97974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 дошкольного возраста;</w:t>
      </w:r>
    </w:p>
    <w:p w:rsidR="007376B5" w:rsidRDefault="00F97974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представители);</w:t>
      </w:r>
    </w:p>
    <w:p w:rsidR="007376B5" w:rsidRDefault="00F97974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учитель-логопед.</w:t>
      </w:r>
    </w:p>
    <w:p w:rsidR="007376B5" w:rsidRDefault="007376B5">
      <w:pPr>
        <w:pStyle w:val="ac"/>
        <w:spacing w:after="0" w:line="240" w:lineRule="auto"/>
        <w:ind w:left="765"/>
        <w:rPr>
          <w:rFonts w:ascii="Times New Roman" w:hAnsi="Times New Roman" w:cs="Times New Roman"/>
          <w:sz w:val="26"/>
          <w:szCs w:val="26"/>
        </w:rPr>
      </w:pPr>
    </w:p>
    <w:p w:rsidR="007376B5" w:rsidRDefault="00F97974">
      <w:pPr>
        <w:ind w:left="45"/>
        <w:rPr>
          <w:b/>
          <w:sz w:val="26"/>
          <w:szCs w:val="26"/>
        </w:rPr>
      </w:pPr>
      <w:r>
        <w:rPr>
          <w:b/>
          <w:sz w:val="26"/>
          <w:szCs w:val="26"/>
        </w:rPr>
        <w:t>1.6  Принципы:</w:t>
      </w:r>
    </w:p>
    <w:p w:rsidR="007376B5" w:rsidRDefault="00F97974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опоры на развитие речи в онтогенезе;</w:t>
      </w:r>
    </w:p>
    <w:p w:rsidR="007376B5" w:rsidRDefault="00F97974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системно</w:t>
      </w:r>
      <w:r>
        <w:rPr>
          <w:rFonts w:ascii="Times New Roman" w:hAnsi="Times New Roman" w:cs="Times New Roman"/>
          <w:sz w:val="26"/>
          <w:szCs w:val="26"/>
        </w:rPr>
        <w:t>сти;</w:t>
      </w:r>
    </w:p>
    <w:p w:rsidR="007376B5" w:rsidRDefault="00F97974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опоры на коммуникативную функцию речи;</w:t>
      </w:r>
    </w:p>
    <w:p w:rsidR="007376B5" w:rsidRDefault="00F97974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учета индивидуальных особенностей ребенка.</w:t>
      </w:r>
    </w:p>
    <w:p w:rsidR="007376B5" w:rsidRDefault="007376B5">
      <w:pPr>
        <w:ind w:left="45"/>
        <w:rPr>
          <w:sz w:val="26"/>
          <w:szCs w:val="26"/>
        </w:rPr>
      </w:pPr>
    </w:p>
    <w:p w:rsidR="007376B5" w:rsidRDefault="007376B5">
      <w:pPr>
        <w:ind w:left="45"/>
        <w:rPr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Основные направления  работы: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настоящее время большую роль в развитии ребенка играет не только основное образование, но и дополнительное. </w:t>
      </w:r>
      <w:r>
        <w:rPr>
          <w:sz w:val="26"/>
          <w:szCs w:val="26"/>
        </w:rPr>
        <w:t>Дополнительное образование в образовательном учреждении дает возможность выявить и развить творческие способности детей.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На занятиях по дополнительному образованию идет углубление, расширение и практическое применение приобретенных знаний в основной обра</w:t>
      </w:r>
      <w:r>
        <w:rPr>
          <w:sz w:val="26"/>
          <w:szCs w:val="26"/>
        </w:rPr>
        <w:t xml:space="preserve">зовательной деятельности. Работа в рамках Программы дает возможность ребенку удовлетворить свои индивидуальные познавательные, речевые и творческие </w:t>
      </w:r>
      <w:proofErr w:type="spellStart"/>
      <w:r>
        <w:rPr>
          <w:sz w:val="26"/>
          <w:szCs w:val="26"/>
        </w:rPr>
        <w:t>запросы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рограмма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Звукарик</w:t>
      </w:r>
      <w:proofErr w:type="spellEnd"/>
      <w:r>
        <w:rPr>
          <w:sz w:val="26"/>
          <w:szCs w:val="26"/>
        </w:rPr>
        <w:t>» составлена для детей  дошкольного возраста с 6 до 7 лет для своевременной профи</w:t>
      </w:r>
      <w:r>
        <w:rPr>
          <w:sz w:val="26"/>
          <w:szCs w:val="26"/>
        </w:rPr>
        <w:t>лактики и коррекции речевых нарушений. Основными направлениями в работе являются:</w:t>
      </w: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ind w:left="360"/>
        <w:rPr>
          <w:b/>
          <w:sz w:val="26"/>
          <w:szCs w:val="26"/>
        </w:rPr>
      </w:pPr>
    </w:p>
    <w:p w:rsidR="007376B5" w:rsidRDefault="007376B5">
      <w:pPr>
        <w:ind w:left="360"/>
        <w:rPr>
          <w:b/>
          <w:sz w:val="26"/>
          <w:szCs w:val="26"/>
        </w:rPr>
      </w:pPr>
    </w:p>
    <w:p w:rsidR="007376B5" w:rsidRDefault="007376B5">
      <w:pPr>
        <w:ind w:left="360"/>
        <w:rPr>
          <w:b/>
          <w:sz w:val="26"/>
          <w:szCs w:val="26"/>
        </w:rPr>
      </w:pPr>
    </w:p>
    <w:p w:rsidR="007376B5" w:rsidRDefault="00F97974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 Развитие зрительного и слухового внимания.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Привлечение внимания ребенка к предметам, неречевым звукам, формирование </w:t>
      </w:r>
      <w:proofErr w:type="spellStart"/>
      <w:r>
        <w:rPr>
          <w:sz w:val="26"/>
          <w:szCs w:val="26"/>
        </w:rPr>
        <w:t>сосредоточенияназвуке</w:t>
      </w:r>
      <w:proofErr w:type="spellEnd"/>
      <w:r>
        <w:rPr>
          <w:sz w:val="26"/>
          <w:szCs w:val="26"/>
        </w:rPr>
        <w:t>, определение местонахождени</w:t>
      </w:r>
      <w:r>
        <w:rPr>
          <w:sz w:val="26"/>
          <w:szCs w:val="26"/>
        </w:rPr>
        <w:t>я источника звука. Совершенствовать процессы запоминания и воспроизведения последовательности и количества предметов (6-7 картинки).</w:t>
      </w:r>
    </w:p>
    <w:p w:rsidR="007376B5" w:rsidRDefault="007376B5">
      <w:pPr>
        <w:rPr>
          <w:sz w:val="26"/>
          <w:szCs w:val="26"/>
        </w:rPr>
      </w:pPr>
    </w:p>
    <w:p w:rsidR="007376B5" w:rsidRDefault="00F97974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2.2 Развитие общей, мелкой и артикуляционной моторики.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Формирование кинестетической и кинетической основы движений в проц</w:t>
      </w:r>
      <w:r>
        <w:rPr>
          <w:sz w:val="26"/>
          <w:szCs w:val="26"/>
        </w:rPr>
        <w:t>ессе развития общей, мелкой и артикуляторной моторики. Выработка динамической координации движений: четких и точных движений выполняемых в определенном темпе и ритме. Подготовка артикуляторного аппарата к формированию правильного звукопроизношения в процес</w:t>
      </w:r>
      <w:r>
        <w:rPr>
          <w:sz w:val="26"/>
          <w:szCs w:val="26"/>
        </w:rPr>
        <w:t>се выполнения в игровой форме артикуляторных упражнений по подражанию.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2.3 Развитие лексико-грамматических категорий.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формирования грамматических категорий включаются в систему обучения разнообразные упражнения, закрепляющие понимание употребление до</w:t>
      </w:r>
      <w:r>
        <w:rPr>
          <w:sz w:val="26"/>
          <w:szCs w:val="26"/>
        </w:rPr>
        <w:t>ступных для детей грамматических конструкций. При изучении лексических тем происходит знакомство с предметами и явлениями.</w:t>
      </w:r>
    </w:p>
    <w:p w:rsidR="007376B5" w:rsidRDefault="007376B5">
      <w:pPr>
        <w:rPr>
          <w:sz w:val="26"/>
          <w:szCs w:val="26"/>
        </w:rPr>
      </w:pPr>
    </w:p>
    <w:p w:rsidR="007376B5" w:rsidRDefault="00F97974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2.4 Формирование связной речи.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развитии связной речи созданы условия для использования детьми ситуативной речи в общении друг с</w:t>
      </w:r>
      <w:r>
        <w:rPr>
          <w:sz w:val="26"/>
          <w:szCs w:val="26"/>
        </w:rPr>
        <w:t xml:space="preserve"> другом и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взрослыми (в различных видах деятельности). Освоение первых форм связного высказывания: обучение ответам на вопросы о демонстрации действий, по картинкам, по прочитанной сказке; заучивание двустиший и простых </w:t>
      </w:r>
      <w:proofErr w:type="spellStart"/>
      <w:r>
        <w:rPr>
          <w:sz w:val="26"/>
          <w:szCs w:val="26"/>
        </w:rPr>
        <w:t>потешек</w:t>
      </w:r>
      <w:proofErr w:type="spellEnd"/>
      <w:r>
        <w:rPr>
          <w:sz w:val="26"/>
          <w:szCs w:val="26"/>
        </w:rPr>
        <w:t xml:space="preserve">, коротких стихотворений и </w:t>
      </w:r>
      <w:r>
        <w:rPr>
          <w:sz w:val="26"/>
          <w:szCs w:val="26"/>
        </w:rPr>
        <w:t xml:space="preserve">небольших сказок совместно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 (взрослый начинает, ребенок добавляет слово или словосочетание).</w:t>
      </w:r>
    </w:p>
    <w:p w:rsidR="007376B5" w:rsidRDefault="007376B5">
      <w:pPr>
        <w:rPr>
          <w:b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2.5 Особенности развития речи детей с нарушением зрения 6-7 лет.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Речь – одна из важных линий развития ребенка. Благодаря родному языку малыш </w:t>
      </w:r>
      <w:r>
        <w:rPr>
          <w:sz w:val="26"/>
          <w:szCs w:val="26"/>
        </w:rPr>
        <w:t>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Речь дана природой от рождения, а мы – взрослые п</w:t>
      </w:r>
      <w:r>
        <w:rPr>
          <w:sz w:val="26"/>
          <w:szCs w:val="26"/>
        </w:rPr>
        <w:t xml:space="preserve">рикладываем немало усилий, чтобы она была развита своевременно и правильно.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У ребенка шестого года жизни отмечаются значительные успехи в умственном и речевом развитии. Малыш начинает выделять и называть наиболее существенные связи и точно отражать их в р</w:t>
      </w:r>
      <w:r>
        <w:rPr>
          <w:sz w:val="26"/>
          <w:szCs w:val="26"/>
        </w:rPr>
        <w:t xml:space="preserve">ечи. Речь его становится разнообразней, точнее и </w:t>
      </w:r>
    </w:p>
    <w:p w:rsidR="007376B5" w:rsidRDefault="007376B5">
      <w:pPr>
        <w:ind w:firstLineChars="50" w:firstLine="130"/>
        <w:jc w:val="both"/>
        <w:rPr>
          <w:sz w:val="26"/>
          <w:szCs w:val="26"/>
        </w:rPr>
      </w:pPr>
    </w:p>
    <w:p w:rsidR="007376B5" w:rsidRDefault="007376B5">
      <w:pPr>
        <w:ind w:firstLineChars="50" w:firstLine="130"/>
        <w:jc w:val="both"/>
        <w:rPr>
          <w:sz w:val="26"/>
          <w:szCs w:val="26"/>
        </w:rPr>
      </w:pPr>
    </w:p>
    <w:p w:rsidR="007376B5" w:rsidRDefault="00F97974">
      <w:pPr>
        <w:ind w:firstLineChars="50" w:firstLine="130"/>
        <w:jc w:val="both"/>
        <w:rPr>
          <w:sz w:val="26"/>
          <w:szCs w:val="26"/>
        </w:rPr>
      </w:pPr>
      <w:r>
        <w:rPr>
          <w:sz w:val="26"/>
          <w:szCs w:val="26"/>
        </w:rPr>
        <w:t>богаче по содержанию. Возрастает устойчивость внимания к речи окружающих, он способен до конца выслушивать ответы взрослых. Значительно улучшается звукопроизношение: полностью исчезает смягченное произнес</w:t>
      </w:r>
      <w:r>
        <w:rPr>
          <w:sz w:val="26"/>
          <w:szCs w:val="26"/>
        </w:rPr>
        <w:t xml:space="preserve">ение согласных, редко наблюдается пропуск звуков и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слогов. Итак, в пять лет произношение всех звуков должно быть в норме. На пятом году жизни ребенок способен узнавать на слух наличие того или иного звука в слове, подобрать слово на заданный звук. Если в </w:t>
      </w:r>
      <w:r>
        <w:rPr>
          <w:sz w:val="26"/>
          <w:szCs w:val="26"/>
        </w:rPr>
        <w:t>четыре года словарь ребенка составлял 2500 слов, то в пять лет уже 3000 слов. Это дает возможность ребенку полнее строить свои высказывания. В речи детей чаще появляются прилагательные, которыми они пользуются для обозначения признаков и каче</w:t>
      </w:r>
      <w:proofErr w:type="gramStart"/>
      <w:r>
        <w:rPr>
          <w:sz w:val="26"/>
          <w:szCs w:val="26"/>
        </w:rPr>
        <w:t>ств пр</w:t>
      </w:r>
      <w:proofErr w:type="gramEnd"/>
      <w:r>
        <w:rPr>
          <w:sz w:val="26"/>
          <w:szCs w:val="26"/>
        </w:rPr>
        <w:t>едметов,</w:t>
      </w:r>
      <w:r>
        <w:rPr>
          <w:sz w:val="26"/>
          <w:szCs w:val="26"/>
        </w:rPr>
        <w:t xml:space="preserve">  для определения цвета. Кроме основных цветов называют дополнительные (голубой, темный, оранжевый)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ачинают появляться притяжательные прилагательные, слова, указывающие на свойства предметов, качества, материал, из которого они сделаны (железный ключ). Вс</w:t>
      </w:r>
      <w:r>
        <w:rPr>
          <w:sz w:val="26"/>
          <w:szCs w:val="26"/>
        </w:rPr>
        <w:t>е шире используют наречия, местоимения, сложные предлоги, появляются обобщающие слова. Свое высказывание ребенок строит из 2 – 3 простых распространенных предложений. Рост словаря, употребление сложных предложений приводит к тому, что дети чаще допускают г</w:t>
      </w:r>
      <w:r>
        <w:rPr>
          <w:sz w:val="26"/>
          <w:szCs w:val="26"/>
        </w:rPr>
        <w:t xml:space="preserve">рамматические ошибки. Некоторые дети в этом возрасте могут пересказать </w:t>
      </w:r>
      <w:proofErr w:type="spellStart"/>
      <w:r>
        <w:rPr>
          <w:sz w:val="26"/>
          <w:szCs w:val="26"/>
        </w:rPr>
        <w:t>текстпрочитанной</w:t>
      </w:r>
      <w:proofErr w:type="spellEnd"/>
      <w:r>
        <w:rPr>
          <w:sz w:val="26"/>
          <w:szCs w:val="26"/>
        </w:rPr>
        <w:t xml:space="preserve"> сказки или рассказа. Однако многие все еще не могут самостоятельно без помощи взрослых связно, последовательно и точно пересказать текст.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Достаточный речевой слух да</w:t>
      </w:r>
      <w:r>
        <w:rPr>
          <w:sz w:val="26"/>
          <w:szCs w:val="26"/>
        </w:rPr>
        <w:t>ет возможность ребенку различать в речи взрослых повышение и понижение громкости голоса, интонации. Дети могут сами воспроизводить различные интонации, подражая героям сказки. Чем старше становиться ребенок, тем большее влияние на его речевое развитие оказ</w:t>
      </w:r>
      <w:r>
        <w:rPr>
          <w:sz w:val="26"/>
          <w:szCs w:val="26"/>
        </w:rPr>
        <w:t xml:space="preserve">ывает семья. Домашним нужно следить за своей речью: говорить не быстро, правильно произносить слова, интонация должна быть спокойная.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речи детей с нарушением зрения происходит в основном так же, как и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нормально видящих. Однако динамика ее разви</w:t>
      </w:r>
      <w:r>
        <w:rPr>
          <w:sz w:val="26"/>
          <w:szCs w:val="26"/>
        </w:rPr>
        <w:t>тия, овладение чувственной ее стороной, смысловой наполненностью осуществляется несколько сложнее.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Наблюдаются специфические особенности формирования речи, проявляющиеся в нарушении словарно-семантической стороны речи, в формализме употребления значитель</w:t>
      </w:r>
      <w:r>
        <w:rPr>
          <w:sz w:val="26"/>
          <w:szCs w:val="26"/>
        </w:rPr>
        <w:t>ного количества слов. Дети с глубокими нарушениями зрения не имеют возможности в полном объеме воспринимать артикуляцию собеседника, не имеют четкого образа движения губ во время разговора, из-за чего они часто допускают ошибки при звуковом анализе слова и</w:t>
      </w:r>
      <w:r>
        <w:rPr>
          <w:sz w:val="26"/>
          <w:szCs w:val="26"/>
        </w:rPr>
        <w:t xml:space="preserve"> его произношении.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Недостаточность словарного запаса, непонимание значения  и смысла слов, делают рассказы детей информативно бедными, им трудно строить последовательный логичный рассказ из-за снижения количества конкретной информации.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Устная речь детей с нарушением зрения часто </w:t>
      </w:r>
      <w:proofErr w:type="gramStart"/>
      <w:r>
        <w:rPr>
          <w:sz w:val="26"/>
          <w:szCs w:val="26"/>
        </w:rPr>
        <w:t>бывает</w:t>
      </w:r>
      <w:proofErr w:type="gramEnd"/>
      <w:r>
        <w:rPr>
          <w:sz w:val="26"/>
          <w:szCs w:val="26"/>
        </w:rPr>
        <w:t xml:space="preserve"> непонятна, отрывочна, непоследовательна. К трудностям развития речи таких детей относятся особенности усвоения и использования неязыковых средств общения – мимики, жеста, интонации, являющихся важным ком</w:t>
      </w:r>
      <w:r>
        <w:rPr>
          <w:sz w:val="26"/>
          <w:szCs w:val="26"/>
        </w:rPr>
        <w:t xml:space="preserve">понентом устной речи. Не воспринимая совсем или плохо воспринимая зрительно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мимических движений и жестов, придающих одним и тем же высказываниям самые различные оттенки и значения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не пользуясь в своей речи этими средствами, слабовидящие дети </w:t>
      </w:r>
      <w:r>
        <w:rPr>
          <w:sz w:val="26"/>
          <w:szCs w:val="26"/>
        </w:rPr>
        <w:t xml:space="preserve">существенно обедняют свою речь, она становится маловыразительной. У этих детей наблюдается снижение внешнего проявления эмоций и ситуативных выразительных движений. Что оказывает </w:t>
      </w:r>
      <w:r>
        <w:rPr>
          <w:sz w:val="26"/>
          <w:szCs w:val="26"/>
        </w:rPr>
        <w:lastRenderedPageBreak/>
        <w:t>влияние на интонационное оформление речи, ее бедность и монотонность.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2.6 П</w:t>
      </w:r>
      <w:r>
        <w:rPr>
          <w:b/>
          <w:sz w:val="26"/>
          <w:szCs w:val="26"/>
        </w:rPr>
        <w:t>рогнозируемый результат:</w:t>
      </w:r>
    </w:p>
    <w:p w:rsidR="007376B5" w:rsidRDefault="00F9797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артикуляционной, мелкой и общей моторики;</w:t>
      </w:r>
    </w:p>
    <w:p w:rsidR="007376B5" w:rsidRDefault="00F9797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Обогащение, уточнение и активизация отработанной лексики в соответствии с лексическими темами;</w:t>
      </w:r>
    </w:p>
    <w:p w:rsidR="007376B5" w:rsidRDefault="00F9797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Правильное употребление грамматических категорий;</w:t>
      </w:r>
    </w:p>
    <w:p w:rsidR="007376B5" w:rsidRDefault="00F9797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внимания, памяти,</w:t>
      </w:r>
      <w:r>
        <w:rPr>
          <w:rFonts w:ascii="Times New Roman" w:hAnsi="Times New Roman" w:cs="Times New Roman"/>
          <w:sz w:val="26"/>
          <w:szCs w:val="26"/>
        </w:rPr>
        <w:t xml:space="preserve"> логического мышления в играх и упражнения на бездефектном речевом материале;</w:t>
      </w:r>
    </w:p>
    <w:p w:rsidR="007376B5" w:rsidRDefault="00F9797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связной речи;</w:t>
      </w:r>
    </w:p>
    <w:p w:rsidR="007376B5" w:rsidRDefault="00F9797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использовать коммуникативные навыки общения со сверстниками и взрослыми.</w:t>
      </w:r>
    </w:p>
    <w:p w:rsidR="007376B5" w:rsidRDefault="007376B5">
      <w:pPr>
        <w:pStyle w:val="ac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3.Организационный </w:t>
      </w:r>
      <w:proofErr w:type="spellStart"/>
      <w:r>
        <w:rPr>
          <w:b/>
          <w:sz w:val="26"/>
          <w:szCs w:val="26"/>
        </w:rPr>
        <w:t>компонентПрограммы</w:t>
      </w:r>
      <w:proofErr w:type="spellEnd"/>
      <w:r>
        <w:rPr>
          <w:b/>
          <w:sz w:val="26"/>
          <w:szCs w:val="26"/>
        </w:rPr>
        <w:t>: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3.1</w:t>
      </w:r>
      <w:r>
        <w:rPr>
          <w:sz w:val="26"/>
          <w:szCs w:val="26"/>
        </w:rPr>
        <w:t xml:space="preserve">Образовательная деятельность </w:t>
      </w:r>
      <w:r>
        <w:rPr>
          <w:sz w:val="26"/>
          <w:szCs w:val="26"/>
        </w:rPr>
        <w:t>реализуется в рамках коррекционно-образовательного процесса по формированию коммуникативных навыков у детей среднего возраста на основе тематического принципа планирования занятий с целью профилактики и коррекции речевых нарушений. Деятельность осуществляе</w:t>
      </w:r>
      <w:r>
        <w:rPr>
          <w:sz w:val="26"/>
          <w:szCs w:val="26"/>
        </w:rPr>
        <w:t>тся в форме НОД, проводится 2 раза в неделю (вторник, четверг</w:t>
      </w:r>
      <w:proofErr w:type="gramStart"/>
      <w:r>
        <w:rPr>
          <w:sz w:val="26"/>
          <w:szCs w:val="26"/>
        </w:rPr>
        <w:t>)д</w:t>
      </w:r>
      <w:proofErr w:type="gramEnd"/>
      <w:r>
        <w:rPr>
          <w:sz w:val="26"/>
          <w:szCs w:val="26"/>
        </w:rPr>
        <w:t>о 30 минут во второй половине дня. Общее количество занятий – 65; срок реализации программы – 9 месяцев; форма проведения занятий: фронтальная. Деятельность включает: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Логопедическую</w:t>
      </w:r>
      <w:r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ь, направленную  на развитие речевой функциональной системы, слуховых функций, двигательной сферы, мелкой и артикуляционной моторики, памяти, внимания, познавательных психических процессов, творческих способностей. Занятие строится за счет использования ко</w:t>
      </w:r>
      <w:r>
        <w:rPr>
          <w:sz w:val="26"/>
          <w:szCs w:val="26"/>
        </w:rPr>
        <w:t xml:space="preserve">мплекса методов и приемов: </w:t>
      </w:r>
    </w:p>
    <w:p w:rsidR="007376B5" w:rsidRDefault="00F9797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 упражнений для укрепления мышц артикуляционного аппарата;</w:t>
      </w:r>
    </w:p>
    <w:p w:rsidR="007376B5" w:rsidRDefault="00F9797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Пальчиковая гимнастика для развития тонких  движений пальцев рук;</w:t>
      </w:r>
    </w:p>
    <w:p w:rsidR="007376B5" w:rsidRDefault="00F9797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Упражнения на развитие общей моторики, соответствующие возрастным особенностям детей, предназна</w:t>
      </w:r>
      <w:r>
        <w:rPr>
          <w:rFonts w:ascii="Times New Roman" w:hAnsi="Times New Roman" w:cs="Times New Roman"/>
          <w:sz w:val="26"/>
          <w:szCs w:val="26"/>
        </w:rPr>
        <w:t>ченных для мышечно-двигательного и координационного тренинга;</w:t>
      </w:r>
    </w:p>
    <w:p w:rsidR="007376B5" w:rsidRDefault="00F97974">
      <w:pPr>
        <w:pStyle w:val="ac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чистоговорок</w:t>
      </w:r>
      <w:proofErr w:type="spellEnd"/>
      <w:r>
        <w:rPr>
          <w:rFonts w:ascii="Times New Roman" w:hAnsi="Times New Roman" w:cs="Times New Roman"/>
          <w:sz w:val="26"/>
          <w:szCs w:val="26"/>
        </w:rPr>
        <w:t>, сопровождаемых движениями рук для развития плавности и выразительности речи, речевого слуха и памяти;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Упражнения для развития мимических мышц, эмоциональной</w:t>
      </w:r>
      <w:r>
        <w:rPr>
          <w:rFonts w:ascii="Times New Roman" w:hAnsi="Times New Roman" w:cs="Times New Roman"/>
          <w:sz w:val="26"/>
          <w:szCs w:val="26"/>
        </w:rPr>
        <w:t xml:space="preserve"> сферы, воображения и образного мышления;</w:t>
      </w:r>
    </w:p>
    <w:p w:rsidR="007376B5" w:rsidRDefault="00F9797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Релаксационные упражнения для снятия напряжения.</w:t>
      </w:r>
    </w:p>
    <w:p w:rsidR="007376B5" w:rsidRDefault="007376B5">
      <w:pPr>
        <w:jc w:val="both"/>
        <w:rPr>
          <w:b/>
          <w:sz w:val="26"/>
          <w:szCs w:val="26"/>
        </w:rPr>
      </w:pP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Формирование связной речи и речевой коммуникации у детей.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В ходе этой части занятия решаются задачи:</w:t>
      </w:r>
    </w:p>
    <w:p w:rsidR="007376B5" w:rsidRDefault="00F9797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динамической стороны общения, позитивного самоощущения</w:t>
      </w:r>
      <w:r>
        <w:rPr>
          <w:rFonts w:ascii="Times New Roman" w:hAnsi="Times New Roman" w:cs="Times New Roman"/>
          <w:sz w:val="26"/>
          <w:szCs w:val="26"/>
        </w:rPr>
        <w:t>, эмоциональности и выразительности невербальных средств общения;</w:t>
      </w:r>
    </w:p>
    <w:p w:rsidR="007376B5" w:rsidRDefault="00F9797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культуры общения;</w:t>
      </w:r>
    </w:p>
    <w:p w:rsidR="007376B5" w:rsidRDefault="00F9797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навыков связной речи (составление рассказов по картине, по демонстрируемым действиям, бучение пересказу);</w:t>
      </w:r>
    </w:p>
    <w:p w:rsidR="007376B5" w:rsidRDefault="00F9797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у детей творческих способностей</w:t>
      </w:r>
      <w:r>
        <w:rPr>
          <w:rFonts w:ascii="Times New Roman" w:hAnsi="Times New Roman" w:cs="Times New Roman"/>
          <w:sz w:val="26"/>
          <w:szCs w:val="26"/>
        </w:rPr>
        <w:t xml:space="preserve"> высказываний на основе применения наглядности.</w:t>
      </w:r>
    </w:p>
    <w:p w:rsidR="007376B5" w:rsidRDefault="007376B5">
      <w:pPr>
        <w:pStyle w:val="ac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B5" w:rsidRDefault="007376B5">
      <w:pPr>
        <w:pStyle w:val="ac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B5" w:rsidRDefault="007376B5">
      <w:pPr>
        <w:pStyle w:val="ac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B5" w:rsidRDefault="007376B5">
      <w:pPr>
        <w:pStyle w:val="ac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B5" w:rsidRDefault="007376B5">
      <w:pPr>
        <w:pStyle w:val="ac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B5" w:rsidRDefault="007376B5">
      <w:pPr>
        <w:pStyle w:val="ac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B5" w:rsidRDefault="00F97974">
      <w:pPr>
        <w:ind w:left="360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3.2Здоровьесберегающие технологии, используемые в Программе:</w:t>
      </w:r>
    </w:p>
    <w:p w:rsidR="007376B5" w:rsidRDefault="00F97974">
      <w:pPr>
        <w:tabs>
          <w:tab w:val="left" w:pos="567"/>
          <w:tab w:val="left" w:pos="709"/>
        </w:tabs>
        <w:ind w:left="567" w:hanging="141"/>
        <w:jc w:val="both"/>
        <w:rPr>
          <w:sz w:val="26"/>
          <w:szCs w:val="26"/>
        </w:rPr>
      </w:pPr>
      <w:r>
        <w:rPr>
          <w:sz w:val="26"/>
          <w:szCs w:val="26"/>
        </w:rPr>
        <w:t>-организация санитарно-эпидемиологического режима и создание гигиенических условий жизнедеятельности детей на занятиях;</w:t>
      </w:r>
    </w:p>
    <w:p w:rsidR="007376B5" w:rsidRDefault="00F97974">
      <w:pPr>
        <w:ind w:left="567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</w:t>
      </w:r>
      <w:r>
        <w:rPr>
          <w:sz w:val="26"/>
          <w:szCs w:val="26"/>
        </w:rPr>
        <w:t>дыхательной, артикуляционной, пальчиковой и зрительных гимнастик;</w:t>
      </w:r>
    </w:p>
    <w:p w:rsidR="007376B5" w:rsidRDefault="00F9797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</w:t>
      </w:r>
      <w:proofErr w:type="spellStart"/>
      <w:r>
        <w:rPr>
          <w:sz w:val="26"/>
          <w:szCs w:val="26"/>
        </w:rPr>
        <w:t>физ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инуток</w:t>
      </w:r>
      <w:proofErr w:type="spellEnd"/>
      <w:r>
        <w:rPr>
          <w:sz w:val="26"/>
          <w:szCs w:val="26"/>
        </w:rPr>
        <w:t xml:space="preserve"> и малоподвижных игр.</w:t>
      </w:r>
    </w:p>
    <w:p w:rsidR="007376B5" w:rsidRDefault="007376B5">
      <w:pPr>
        <w:rPr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3.3Календарный учебный график на 2024-2025 учебный год</w:t>
      </w:r>
    </w:p>
    <w:p w:rsidR="007376B5" w:rsidRDefault="00F97974">
      <w:pPr>
        <w:ind w:firstLine="567"/>
        <w:jc w:val="center"/>
        <w:rPr>
          <w:b/>
          <w:sz w:val="26"/>
          <w:szCs w:val="26"/>
        </w:rPr>
        <w:sectPr w:rsidR="007376B5">
          <w:footerReference w:type="default" r:id="rId10"/>
          <w:pgSz w:w="11906" w:h="16838"/>
          <w:pgMar w:top="0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bCs/>
          <w:sz w:val="26"/>
          <w:szCs w:val="26"/>
        </w:rPr>
        <w:t>Муниципальное общеобразовательное учреж</w:t>
      </w:r>
      <w:r>
        <w:rPr>
          <w:b/>
          <w:bCs/>
          <w:sz w:val="26"/>
          <w:szCs w:val="26"/>
        </w:rPr>
        <w:t>дение «Начальная школа – детский сад для обучающихся, воспитанников с ограниченными возможностями здоровья    № 98 «Хрусталик»</w:t>
      </w:r>
    </w:p>
    <w:tbl>
      <w:tblPr>
        <w:tblpPr w:leftFromText="180" w:rightFromText="180" w:bottomFromText="200" w:vertAnchor="page" w:horzAnchor="margin" w:tblpXSpec="center" w:tblpY="1876"/>
        <w:tblW w:w="16236" w:type="dxa"/>
        <w:tblLayout w:type="fixed"/>
        <w:tblLook w:val="04A0" w:firstRow="1" w:lastRow="0" w:firstColumn="1" w:lastColumn="0" w:noHBand="0" w:noVBand="1"/>
      </w:tblPr>
      <w:tblGrid>
        <w:gridCol w:w="392"/>
        <w:gridCol w:w="648"/>
        <w:gridCol w:w="325"/>
        <w:gridCol w:w="19"/>
        <w:gridCol w:w="319"/>
        <w:gridCol w:w="337"/>
        <w:gridCol w:w="50"/>
        <w:gridCol w:w="288"/>
        <w:gridCol w:w="282"/>
        <w:gridCol w:w="56"/>
        <w:gridCol w:w="227"/>
        <w:gridCol w:w="116"/>
        <w:gridCol w:w="338"/>
        <w:gridCol w:w="327"/>
        <w:gridCol w:w="338"/>
        <w:gridCol w:w="55"/>
        <w:gridCol w:w="327"/>
        <w:gridCol w:w="382"/>
        <w:gridCol w:w="382"/>
        <w:gridCol w:w="382"/>
        <w:gridCol w:w="332"/>
        <w:gridCol w:w="50"/>
        <w:gridCol w:w="373"/>
        <w:gridCol w:w="9"/>
        <w:gridCol w:w="275"/>
        <w:gridCol w:w="107"/>
        <w:gridCol w:w="318"/>
        <w:gridCol w:w="64"/>
        <w:gridCol w:w="382"/>
        <w:gridCol w:w="382"/>
        <w:gridCol w:w="382"/>
        <w:gridCol w:w="382"/>
        <w:gridCol w:w="382"/>
        <w:gridCol w:w="382"/>
        <w:gridCol w:w="382"/>
        <w:gridCol w:w="132"/>
        <w:gridCol w:w="250"/>
        <w:gridCol w:w="282"/>
        <w:gridCol w:w="100"/>
        <w:gridCol w:w="383"/>
        <w:gridCol w:w="257"/>
        <w:gridCol w:w="125"/>
        <w:gridCol w:w="382"/>
        <w:gridCol w:w="382"/>
        <w:gridCol w:w="497"/>
        <w:gridCol w:w="1031"/>
        <w:gridCol w:w="1275"/>
        <w:gridCol w:w="851"/>
        <w:gridCol w:w="497"/>
      </w:tblGrid>
      <w:tr w:rsidR="007376B5">
        <w:trPr>
          <w:gridBefore w:val="1"/>
          <w:wBefore w:w="392" w:type="dxa"/>
          <w:trHeight w:val="885"/>
        </w:trPr>
        <w:tc>
          <w:tcPr>
            <w:tcW w:w="15844" w:type="dxa"/>
            <w:gridSpan w:val="48"/>
            <w:vAlign w:val="bottom"/>
          </w:tcPr>
          <w:p w:rsidR="007376B5" w:rsidRDefault="007376B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376B5">
        <w:trPr>
          <w:gridBefore w:val="1"/>
          <w:wBefore w:w="392" w:type="dxa"/>
          <w:trHeight w:val="323"/>
        </w:trPr>
        <w:tc>
          <w:tcPr>
            <w:tcW w:w="15844" w:type="dxa"/>
            <w:gridSpan w:val="48"/>
            <w:noWrap/>
            <w:vAlign w:val="center"/>
          </w:tcPr>
          <w:p w:rsidR="007376B5" w:rsidRDefault="007376B5">
            <w:pPr>
              <w:jc w:val="center"/>
              <w:rPr>
                <w:b/>
                <w:bCs/>
                <w:color w:val="993300"/>
                <w:sz w:val="26"/>
                <w:szCs w:val="26"/>
              </w:rPr>
            </w:pPr>
          </w:p>
        </w:tc>
      </w:tr>
      <w:tr w:rsidR="007376B5">
        <w:trPr>
          <w:gridBefore w:val="1"/>
          <w:gridAfter w:val="8"/>
          <w:wBefore w:w="392" w:type="dxa"/>
          <w:wAfter w:w="5040" w:type="dxa"/>
          <w:trHeight w:val="323"/>
        </w:trPr>
        <w:tc>
          <w:tcPr>
            <w:tcW w:w="1986" w:type="dxa"/>
            <w:gridSpan w:val="7"/>
            <w:noWrap/>
            <w:vAlign w:val="center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Условные обозначения: </w:t>
            </w:r>
          </w:p>
        </w:tc>
        <w:tc>
          <w:tcPr>
            <w:tcW w:w="338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CCFFCC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66CC"/>
                <w:sz w:val="26"/>
                <w:szCs w:val="26"/>
              </w:rPr>
            </w:pPr>
            <w:r>
              <w:rPr>
                <w:b/>
                <w:bCs/>
                <w:color w:val="0066CC"/>
                <w:sz w:val="26"/>
                <w:szCs w:val="26"/>
              </w:rPr>
              <w:t>У</w:t>
            </w:r>
          </w:p>
        </w:tc>
        <w:tc>
          <w:tcPr>
            <w:tcW w:w="2492" w:type="dxa"/>
            <w:gridSpan w:val="9"/>
            <w:noWrap/>
            <w:vAlign w:val="center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 - учебный день</w:t>
            </w:r>
          </w:p>
        </w:tc>
        <w:tc>
          <w:tcPr>
            <w:tcW w:w="3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99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</w:t>
            </w:r>
          </w:p>
        </w:tc>
        <w:tc>
          <w:tcPr>
            <w:tcW w:w="2292" w:type="dxa"/>
            <w:gridSpan w:val="10"/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- выходной день</w:t>
            </w:r>
          </w:p>
        </w:tc>
        <w:tc>
          <w:tcPr>
            <w:tcW w:w="382" w:type="dxa"/>
            <w:noWrap/>
            <w:vAlign w:val="center"/>
          </w:tcPr>
          <w:p w:rsidR="007376B5" w:rsidRDefault="007376B5">
            <w:pPr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center"/>
          </w:tcPr>
          <w:p w:rsidR="007376B5" w:rsidRDefault="007376B5">
            <w:pPr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center"/>
          </w:tcPr>
          <w:p w:rsidR="007376B5" w:rsidRDefault="007376B5">
            <w:pPr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896" w:type="dxa"/>
            <w:gridSpan w:val="3"/>
            <w:noWrap/>
            <w:vAlign w:val="center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15" w:type="dxa"/>
            <w:gridSpan w:val="4"/>
            <w:noWrap/>
            <w:vAlign w:val="center"/>
          </w:tcPr>
          <w:p w:rsidR="007376B5" w:rsidRDefault="007376B5">
            <w:pPr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57" w:type="dxa"/>
            <w:noWrap/>
            <w:vAlign w:val="center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7376B5">
        <w:trPr>
          <w:gridBefore w:val="1"/>
          <w:wBefore w:w="392" w:type="dxa"/>
          <w:trHeight w:val="323"/>
        </w:trPr>
        <w:tc>
          <w:tcPr>
            <w:tcW w:w="15844" w:type="dxa"/>
            <w:gridSpan w:val="48"/>
            <w:noWrap/>
            <w:vAlign w:val="bottom"/>
          </w:tcPr>
          <w:p w:rsidR="007376B5" w:rsidRDefault="007376B5">
            <w:pPr>
              <w:rPr>
                <w:b/>
                <w:bCs/>
                <w:color w:val="993300"/>
                <w:sz w:val="26"/>
                <w:szCs w:val="26"/>
              </w:rPr>
            </w:pPr>
          </w:p>
        </w:tc>
      </w:tr>
      <w:tr w:rsidR="007376B5">
        <w:trPr>
          <w:gridBefore w:val="1"/>
          <w:wBefore w:w="392" w:type="dxa"/>
          <w:trHeight w:val="323"/>
        </w:trPr>
        <w:tc>
          <w:tcPr>
            <w:tcW w:w="648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8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8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57" w:type="dxa"/>
            <w:gridSpan w:val="3"/>
            <w:noWrap/>
            <w:vAlign w:val="bottom"/>
          </w:tcPr>
          <w:p w:rsidR="007376B5" w:rsidRDefault="007376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525"/>
        </w:trPr>
        <w:tc>
          <w:tcPr>
            <w:tcW w:w="1040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Месяцы</w:t>
            </w:r>
          </w:p>
        </w:tc>
        <w:tc>
          <w:tcPr>
            <w:tcW w:w="11542" w:type="dxa"/>
            <w:gridSpan w:val="43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Числа</w:t>
            </w:r>
          </w:p>
        </w:tc>
        <w:tc>
          <w:tcPr>
            <w:tcW w:w="3157" w:type="dxa"/>
            <w:gridSpan w:val="3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Кол-во </w:t>
            </w:r>
            <w:r>
              <w:rPr>
                <w:b/>
                <w:bCs/>
                <w:color w:val="0000FF"/>
                <w:sz w:val="26"/>
                <w:szCs w:val="26"/>
              </w:rPr>
              <w:t>дней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810"/>
        </w:trPr>
        <w:tc>
          <w:tcPr>
            <w:tcW w:w="1040" w:type="dxa"/>
            <w:gridSpan w:val="2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7376B5" w:rsidRDefault="007376B5">
            <w:pPr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17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24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27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Учебных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Выходных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vAlign w:val="center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Праздничные дни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641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Cs/>
                <w:color w:val="0000FF"/>
                <w:sz w:val="26"/>
                <w:szCs w:val="26"/>
              </w:rPr>
            </w:pPr>
            <w:r>
              <w:rPr>
                <w:bCs/>
                <w:color w:val="0000FF"/>
                <w:sz w:val="26"/>
                <w:szCs w:val="26"/>
              </w:rPr>
              <w:t>о</w:t>
            </w:r>
            <w:r>
              <w:rPr>
                <w:bCs/>
                <w:color w:val="0000FF"/>
                <w:sz w:val="26"/>
                <w:szCs w:val="26"/>
              </w:rPr>
              <w:t>ктябрь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rPr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0000FF"/>
                <w:sz w:val="26"/>
                <w:szCs w:val="26"/>
              </w:rPr>
            </w:pPr>
            <w:r>
              <w:rPr>
                <w:bCs/>
                <w:color w:val="0000FF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0000FF"/>
                <w:sz w:val="26"/>
                <w:szCs w:val="26"/>
              </w:rPr>
            </w:pPr>
            <w:r>
              <w:rPr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0000FF"/>
                <w:sz w:val="26"/>
                <w:szCs w:val="26"/>
              </w:rPr>
            </w:pPr>
            <w:r>
              <w:rPr>
                <w:bCs/>
                <w:color w:val="0000FF"/>
                <w:sz w:val="26"/>
                <w:szCs w:val="26"/>
              </w:rPr>
              <w:t>0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375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ноябрь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00B0F0"/>
            <w:noWrap/>
            <w:vAlign w:val="bottom"/>
          </w:tcPr>
          <w:p w:rsidR="007376B5" w:rsidRDefault="007376B5">
            <w:pPr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323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декабрь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92D050"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в</w:t>
            </w:r>
            <w:r>
              <w:rPr>
                <w:b/>
                <w:bCs/>
                <w:color w:val="92D050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2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360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январь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97" w:type="dxa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6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323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февраль 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  <w:r>
              <w:rPr>
                <w:bCs/>
                <w:color w:val="FFFFFF" w:themeColor="background1"/>
                <w:sz w:val="26"/>
                <w:szCs w:val="26"/>
              </w:rPr>
              <w:t xml:space="preserve"> 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00B0F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00B0F0"/>
            <w:noWrap/>
            <w:vAlign w:val="bottom"/>
          </w:tcPr>
          <w:p w:rsidR="007376B5" w:rsidRDefault="007376B5">
            <w:pPr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00B0F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345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март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  <w:r>
              <w:rPr>
                <w:bCs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  <w:r>
              <w:rPr>
                <w:bCs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285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апрель 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pStyle w:val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00B0F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0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323"/>
        </w:trPr>
        <w:tc>
          <w:tcPr>
            <w:tcW w:w="1040" w:type="dxa"/>
            <w:gridSpan w:val="2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май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color w:val="FFFFFF" w:themeColor="background1"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FFFF00"/>
            <w:noWrap/>
            <w:vAlign w:val="bottom"/>
          </w:tcPr>
          <w:p w:rsidR="007376B5" w:rsidRDefault="007376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7376B5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Cs/>
                <w:color w:val="FFFFFF" w:themeColor="background1"/>
                <w:sz w:val="26"/>
                <w:szCs w:val="26"/>
              </w:rPr>
            </w:pPr>
            <w:r>
              <w:rPr>
                <w:bCs/>
                <w:color w:val="FFFFFF" w:themeColor="background1"/>
                <w:sz w:val="26"/>
                <w:szCs w:val="26"/>
              </w:rPr>
              <w:t>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92D050"/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4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  <w:tr w:rsidR="007376B5">
        <w:trPr>
          <w:trHeight w:val="323"/>
        </w:trPr>
        <w:tc>
          <w:tcPr>
            <w:tcW w:w="12582" w:type="dxa"/>
            <w:gridSpan w:val="4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right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Учебный год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noWrap/>
            <w:vAlign w:val="bottom"/>
          </w:tcPr>
          <w:p w:rsidR="007376B5" w:rsidRDefault="00F97974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15</w:t>
            </w:r>
          </w:p>
        </w:tc>
        <w:tc>
          <w:tcPr>
            <w:tcW w:w="497" w:type="dxa"/>
            <w:noWrap/>
            <w:vAlign w:val="bottom"/>
          </w:tcPr>
          <w:p w:rsidR="007376B5" w:rsidRDefault="007376B5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376B5" w:rsidRDefault="007376B5">
      <w:pPr>
        <w:rPr>
          <w:b/>
          <w:sz w:val="26"/>
          <w:szCs w:val="26"/>
        </w:rPr>
        <w:sectPr w:rsidR="007376B5">
          <w:pgSz w:w="16838" w:h="11906" w:orient="landscape"/>
          <w:pgMar w:top="1701" w:right="0" w:bottom="850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7376B5" w:rsidRDefault="007376B5">
      <w:pPr>
        <w:keepNext/>
        <w:shd w:val="clear" w:color="auto" w:fill="FFFFFF"/>
        <w:outlineLvl w:val="3"/>
        <w:rPr>
          <w:b/>
          <w:sz w:val="26"/>
          <w:szCs w:val="26"/>
        </w:rPr>
      </w:pPr>
    </w:p>
    <w:p w:rsidR="007376B5" w:rsidRDefault="00F97974">
      <w:pPr>
        <w:keepNext/>
        <w:shd w:val="clear" w:color="auto" w:fill="FFFFFF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3.4  У</w:t>
      </w:r>
      <w:r>
        <w:rPr>
          <w:b/>
          <w:bCs/>
          <w:sz w:val="26"/>
          <w:szCs w:val="26"/>
        </w:rPr>
        <w:t>чебный план Программы</w:t>
      </w:r>
    </w:p>
    <w:p w:rsidR="007376B5" w:rsidRDefault="007376B5">
      <w:pPr>
        <w:keepNext/>
        <w:shd w:val="clear" w:color="auto" w:fill="FFFFFF"/>
        <w:jc w:val="center"/>
        <w:outlineLvl w:val="3"/>
        <w:rPr>
          <w:sz w:val="26"/>
          <w:szCs w:val="26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101"/>
        <w:gridCol w:w="6095"/>
        <w:gridCol w:w="2268"/>
      </w:tblGrid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95" w:type="dxa"/>
          </w:tcPr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Лексическая</w:t>
            </w:r>
          </w:p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Овощи 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Фрукты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Осень. Деревья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Осенний праздник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Игрушки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Одежда, обувь, головные уборы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Осень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Ребенку о нем самом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Зима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Зимующие птицы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Новогодний </w:t>
            </w:r>
            <w:r>
              <w:rPr>
                <w:sz w:val="26"/>
                <w:szCs w:val="26"/>
                <w:lang w:eastAsia="ru-RU"/>
              </w:rPr>
              <w:t>праздник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Домашние животные и их детеныши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Домашние птицы и их детеныши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Дикие животные и их детеныши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Дом-жилище человека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Посуда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Зима. Неделя здоровья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Семья. Праздник мам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Весна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Профессии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Родной край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Профессии людей, работающих на транспорте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Светофор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Перелетные птицы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Ребенку о нем самом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Весна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Насекомые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Растения (деревья, цветы).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Итоговое занятие. Диагностика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376B5">
        <w:tc>
          <w:tcPr>
            <w:tcW w:w="1101" w:type="dxa"/>
          </w:tcPr>
          <w:p w:rsidR="007376B5" w:rsidRDefault="007376B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65</w:t>
            </w:r>
          </w:p>
        </w:tc>
      </w:tr>
    </w:tbl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b/>
          <w:sz w:val="26"/>
          <w:szCs w:val="26"/>
        </w:rPr>
      </w:pPr>
    </w:p>
    <w:p w:rsidR="007376B5" w:rsidRDefault="007376B5">
      <w:pPr>
        <w:rPr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3.5Перспективно-тематическое  планирование</w:t>
      </w:r>
    </w:p>
    <w:p w:rsidR="007376B5" w:rsidRDefault="007376B5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59"/>
        <w:gridCol w:w="1134"/>
        <w:gridCol w:w="2268"/>
        <w:gridCol w:w="4927"/>
      </w:tblGrid>
      <w:tr w:rsidR="007376B5">
        <w:tc>
          <w:tcPr>
            <w:tcW w:w="1242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Неделя</w:t>
            </w:r>
          </w:p>
        </w:tc>
        <w:tc>
          <w:tcPr>
            <w:tcW w:w="2268" w:type="dxa"/>
          </w:tcPr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Лексическая</w:t>
            </w:r>
          </w:p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927" w:type="dxa"/>
          </w:tcPr>
          <w:p w:rsidR="007376B5" w:rsidRDefault="00F9797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Задачи: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4927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Диагностика уровня речевого развития детей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Овощи 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Развивать артикуляционную моторику у </w:t>
            </w:r>
            <w:proofErr w:type="spellStart"/>
            <w:r>
              <w:rPr>
                <w:sz w:val="26"/>
                <w:szCs w:val="26"/>
                <w:lang w:eastAsia="ru-RU"/>
              </w:rPr>
              <w:t>детей</w:t>
            </w:r>
            <w:proofErr w:type="gramStart"/>
            <w:r>
              <w:rPr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sz w:val="26"/>
                <w:szCs w:val="26"/>
                <w:lang w:eastAsia="ru-RU"/>
              </w:rPr>
              <w:t>азвивать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слуховое </w:t>
            </w:r>
            <w:r>
              <w:rPr>
                <w:sz w:val="26"/>
                <w:szCs w:val="26"/>
                <w:lang w:eastAsia="ru-RU"/>
              </w:rPr>
              <w:t>внимание.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Фрукты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Обогащать активный словарь детей. Уточнить и активизировать словарь по теме, </w:t>
            </w:r>
          </w:p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формировать обобщающие понятия «фрукты», закреплять умение использовать в речи простое предложение, совершенствоват</w:t>
            </w:r>
            <w:r>
              <w:rPr>
                <w:sz w:val="26"/>
                <w:szCs w:val="26"/>
                <w:lang w:eastAsia="ru-RU"/>
              </w:rPr>
              <w:t>ь грамматический строй речи.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Осень. Деревья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Расширение словарного запаса, использование лексико-грамматических упражнений, закрепление навыка подбирать признаки к предметам, согласовывать </w:t>
            </w:r>
            <w:proofErr w:type="spellStart"/>
            <w:proofErr w:type="gramStart"/>
            <w:r>
              <w:rPr>
                <w:sz w:val="26"/>
                <w:szCs w:val="26"/>
                <w:lang w:eastAsia="ru-RU"/>
              </w:rPr>
              <w:t>сущ</w:t>
            </w:r>
            <w:proofErr w:type="spellEnd"/>
            <w:proofErr w:type="gramEnd"/>
            <w:r>
              <w:rPr>
                <w:sz w:val="26"/>
                <w:szCs w:val="26"/>
                <w:lang w:eastAsia="ru-RU"/>
              </w:rPr>
              <w:t xml:space="preserve"> и прилагательные.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Осенний праздник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Формиро</w:t>
            </w:r>
            <w:r>
              <w:rPr>
                <w:sz w:val="26"/>
                <w:szCs w:val="26"/>
                <w:lang w:eastAsia="ru-RU"/>
              </w:rPr>
              <w:t>вать умение видеть многоцветие осени, уметь чувствовать и понимать красоту осени, Обогатить словарный запас детей, создать позитивную атмосферу праздника.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Игрушки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Закреплять и расширять словарь по теме, формировать простую фразу из 3-4 </w:t>
            </w:r>
            <w:r>
              <w:rPr>
                <w:sz w:val="26"/>
                <w:szCs w:val="26"/>
                <w:lang w:eastAsia="ru-RU"/>
              </w:rPr>
              <w:t xml:space="preserve">слов, закреплять употребление  речи предлогов </w:t>
            </w:r>
            <w:proofErr w:type="gramStart"/>
            <w:r>
              <w:rPr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sz w:val="26"/>
                <w:szCs w:val="26"/>
                <w:lang w:eastAsia="ru-RU"/>
              </w:rPr>
              <w:t>, под.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Игрушки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Развивать общую и мелкую моторику, слуховое внимание, использовать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Одежда, обувь, головные уборы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Формировать мотивацию к участию в занят</w:t>
            </w:r>
            <w:r>
              <w:rPr>
                <w:sz w:val="26"/>
                <w:szCs w:val="26"/>
                <w:lang w:eastAsia="ru-RU"/>
              </w:rPr>
              <w:t>ии. Учить детей правильно отвечать на вопросы. Развивать произвольное внимание, память, логическое мышление.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Осень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Расширять и уточнять словарь по теме.</w:t>
            </w:r>
          </w:p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Учить сравнивать предметы одной группы. Развивать </w:t>
            </w:r>
            <w:r>
              <w:rPr>
                <w:sz w:val="26"/>
                <w:szCs w:val="26"/>
                <w:lang w:eastAsia="ru-RU"/>
              </w:rPr>
              <w:t>зрительное восприятие, внимание, память.</w:t>
            </w:r>
          </w:p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Развивать подвижность </w:t>
            </w:r>
            <w:r>
              <w:rPr>
                <w:sz w:val="26"/>
                <w:szCs w:val="26"/>
                <w:lang w:eastAsia="ru-RU"/>
              </w:rPr>
              <w:lastRenderedPageBreak/>
              <w:t>артикуляционного аппарата.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Ребенку о нем самом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Учить координировать речь с движениями, развивать общую, мелкую и артикуляционную моторику, </w:t>
            </w:r>
            <w:r>
              <w:rPr>
                <w:sz w:val="26"/>
                <w:szCs w:val="26"/>
                <w:lang w:eastAsia="ru-RU"/>
              </w:rPr>
              <w:t>развивать словообразование, навыки связной речи, расширять и активизировать словарь по теме,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Зима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Пополнять и расширять словарь по теме. Учить детей составлять предложения о приметах зимы по картинкам. Лексико-</w:t>
            </w:r>
            <w:r>
              <w:rPr>
                <w:sz w:val="26"/>
                <w:szCs w:val="26"/>
                <w:lang w:eastAsia="ru-RU"/>
              </w:rPr>
              <w:t>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Зимующие птицы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Уточнять и расширять словарь по теме. Закрепить знания названий птиц. Развивать подвижность артикуляционного аппарата.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Новогодний праздник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Уточнять и активизировать словарь детей по теме. Учит</w:t>
            </w:r>
            <w:r>
              <w:rPr>
                <w:sz w:val="26"/>
                <w:szCs w:val="26"/>
                <w:lang w:eastAsia="ru-RU"/>
              </w:rPr>
              <w:t>ь рассказывать об увиденном празднике.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Домашние животные и их детеныши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Уточнять и расширять словарь по теме. Закрепить знания названий животных и их детенышей. Развивать подвижность артикуляционного аппарата. Лексико-грамматические </w:t>
            </w:r>
            <w:r>
              <w:rPr>
                <w:sz w:val="26"/>
                <w:szCs w:val="26"/>
                <w:lang w:eastAsia="ru-RU"/>
              </w:rPr>
              <w:t>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Домашние птицы и их детеныши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Уточнять и расширять словарь по теме. Закрепить знания названий птиц и их детенышей. Развивать подвижность артикуляционного аппарата.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Дикие животные и их дете</w:t>
            </w:r>
            <w:r>
              <w:rPr>
                <w:sz w:val="26"/>
                <w:szCs w:val="26"/>
                <w:lang w:eastAsia="ru-RU"/>
              </w:rPr>
              <w:t>ныши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Активизировать и расширять словарь по теме. Формировать обобщающее понятие «дикие животные». Составлять описательный рассказ по картинке. Лексико-грамматические упражнения. 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Дом-жилище человека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Совершенствовать активный словарь, диал</w:t>
            </w:r>
            <w:r>
              <w:rPr>
                <w:sz w:val="26"/>
                <w:szCs w:val="26"/>
                <w:lang w:eastAsia="ru-RU"/>
              </w:rPr>
              <w:t xml:space="preserve">огическую вопросно-ответную речь, способствовать развитию связной речи, воспитывать интерес к театрализованной деятельности. 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Активизировать и расширять словарь по теме.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Посуда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Формировать </w:t>
            </w:r>
            <w:r>
              <w:rPr>
                <w:sz w:val="26"/>
                <w:szCs w:val="26"/>
                <w:lang w:eastAsia="ru-RU"/>
              </w:rPr>
              <w:t xml:space="preserve">представление детей о посуде, ее назначении, обогащать словарь по теме, Воспитывать инициативность в </w:t>
            </w:r>
            <w:r>
              <w:rPr>
                <w:sz w:val="26"/>
                <w:szCs w:val="26"/>
                <w:lang w:eastAsia="ru-RU"/>
              </w:rPr>
              <w:lastRenderedPageBreak/>
              <w:t>речевом общении, развивать желание отгадывать загадки.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Зима. Неделя здоровья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Уточнить и расширить представлен</w:t>
            </w:r>
            <w:r>
              <w:rPr>
                <w:sz w:val="26"/>
                <w:szCs w:val="26"/>
                <w:lang w:eastAsia="ru-RU"/>
              </w:rPr>
              <w:t>ия о зиме и ее приметах, уточнить и активизировать словарь по теме, учить отвечать на вопросы, составлять предложения, подбирать слова-признаки и слова-действия, совершенствовать грамматический строй речи.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Семья. Праздник мам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Расширение и </w:t>
            </w:r>
            <w:r>
              <w:rPr>
                <w:sz w:val="26"/>
                <w:szCs w:val="26"/>
                <w:lang w:eastAsia="ru-RU"/>
              </w:rPr>
              <w:t xml:space="preserve">активизация словаря, формировать понятие семья, учить правильному употреблению предлогов В, ИЗ, учить образовывать </w:t>
            </w:r>
            <w:proofErr w:type="spellStart"/>
            <w:proofErr w:type="gramStart"/>
            <w:r>
              <w:rPr>
                <w:sz w:val="26"/>
                <w:szCs w:val="26"/>
                <w:lang w:eastAsia="ru-RU"/>
              </w:rPr>
              <w:t>сущ</w:t>
            </w:r>
            <w:proofErr w:type="spellEnd"/>
            <w:proofErr w:type="gramEnd"/>
            <w:r>
              <w:rPr>
                <w:sz w:val="26"/>
                <w:szCs w:val="26"/>
                <w:lang w:eastAsia="ru-RU"/>
              </w:rPr>
              <w:t xml:space="preserve"> с уменьшительно-ласкательными суффиксами, читать стихи о маме.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Весна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Расширить представления о весне, формировать умение устан</w:t>
            </w:r>
            <w:r>
              <w:rPr>
                <w:sz w:val="26"/>
                <w:szCs w:val="26"/>
                <w:lang w:eastAsia="ru-RU"/>
              </w:rPr>
              <w:t>авливать причинно-следственные связи, развивать диалоговую речь, учить составлять связный рассказ по картинкам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Профессии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Расширение и уточнение представлений о профессиях людей, развитие связной речи, речевого слуха, зрительного восприятия и </w:t>
            </w:r>
            <w:r>
              <w:rPr>
                <w:sz w:val="26"/>
                <w:szCs w:val="26"/>
                <w:lang w:eastAsia="ru-RU"/>
              </w:rPr>
              <w:t>внимания,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Родной край.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Учить рассказывать о себе, семье, родном городе, упражнять в составлении сложных предложений, учить составлять связный рассказ по картинкам.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Расширение и активи</w:t>
            </w:r>
            <w:r>
              <w:rPr>
                <w:sz w:val="26"/>
                <w:szCs w:val="26"/>
                <w:lang w:eastAsia="ru-RU"/>
              </w:rPr>
              <w:t xml:space="preserve">зация словаря по данной теме, формирование фонематического слуха, развитие координации движений с речью, закрепление навыка согласования глаголов с </w:t>
            </w:r>
            <w:proofErr w:type="spellStart"/>
            <w:r>
              <w:rPr>
                <w:sz w:val="26"/>
                <w:szCs w:val="26"/>
                <w:lang w:eastAsia="ru-RU"/>
              </w:rPr>
              <w:t>сущ</w:t>
            </w:r>
            <w:proofErr w:type="spellEnd"/>
            <w:r>
              <w:rPr>
                <w:sz w:val="26"/>
                <w:szCs w:val="26"/>
                <w:lang w:eastAsia="ru-RU"/>
              </w:rPr>
              <w:t>-ми.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Профессии людей, работающих на транспорте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Расширять представления о видах труда, упражнят</w:t>
            </w:r>
            <w:r>
              <w:rPr>
                <w:sz w:val="26"/>
                <w:szCs w:val="26"/>
                <w:lang w:eastAsia="ru-RU"/>
              </w:rPr>
              <w:t>ь в определении профессий по описанию, показе предметов, используя стихи, пословицы, поговорки. Лексико-грамматические упражнения.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Светофор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Активизировать словарный запас детей, развивать навыки связной речи, закреплять знания детей о сигналах с</w:t>
            </w:r>
            <w:r>
              <w:rPr>
                <w:sz w:val="26"/>
                <w:szCs w:val="26"/>
                <w:lang w:eastAsia="ru-RU"/>
              </w:rPr>
              <w:t>ветофора и его цветов.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 </w:t>
            </w:r>
            <w:r>
              <w:rPr>
                <w:sz w:val="26"/>
                <w:szCs w:val="26"/>
                <w:lang w:eastAsia="ru-RU"/>
              </w:rPr>
              <w:lastRenderedPageBreak/>
              <w:t>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Перелетные </w:t>
            </w:r>
            <w:r>
              <w:rPr>
                <w:sz w:val="26"/>
                <w:szCs w:val="26"/>
                <w:lang w:eastAsia="ru-RU"/>
              </w:rPr>
              <w:lastRenderedPageBreak/>
              <w:t>птицы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Активизировать словарь по лексической </w:t>
            </w:r>
            <w:r>
              <w:rPr>
                <w:sz w:val="26"/>
                <w:szCs w:val="26"/>
                <w:lang w:eastAsia="ru-RU"/>
              </w:rPr>
              <w:lastRenderedPageBreak/>
              <w:t>теме, уметь повторять скороговорки про птиц, лексико-грамматические упражнения, обучение полному пересказу сказки «Гуси-лебеди».</w:t>
            </w:r>
          </w:p>
        </w:tc>
      </w:tr>
      <w:tr w:rsidR="007376B5">
        <w:tc>
          <w:tcPr>
            <w:tcW w:w="124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Ребенку о нем самом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Учить координировать речь с движениями, развивать общую, мелкую и артикуляционную моторику, развивать словообразование, навыки связной речи, расширять и активизировать словарь по теме, лексико-грамматические упражнения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Весна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Расширить представле</w:t>
            </w:r>
            <w:r>
              <w:rPr>
                <w:sz w:val="26"/>
                <w:szCs w:val="26"/>
                <w:lang w:eastAsia="ru-RU"/>
              </w:rPr>
              <w:t>ния о весне, формировать умение устанавливать причинно-следственные связи, развивать диалоговую речь, учить составлять связный рассказ по картинкам.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Насекомые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Расширение и уточнение словаря по теме, формирование обобщающего понятия «насекомые», </w:t>
            </w:r>
            <w:r>
              <w:rPr>
                <w:sz w:val="26"/>
                <w:szCs w:val="26"/>
                <w:lang w:eastAsia="ru-RU"/>
              </w:rPr>
              <w:t>стимулирование речевой активности, умение составлять предложения из 3-4 слов с использованием простых предлогов.</w:t>
            </w:r>
          </w:p>
        </w:tc>
      </w:tr>
      <w:tr w:rsidR="007376B5">
        <w:tc>
          <w:tcPr>
            <w:tcW w:w="1242" w:type="dxa"/>
          </w:tcPr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Растения (деревья, цветы).</w:t>
            </w:r>
          </w:p>
          <w:p w:rsidR="007376B5" w:rsidRDefault="007376B5">
            <w:pPr>
              <w:rPr>
                <w:sz w:val="26"/>
                <w:szCs w:val="26"/>
                <w:lang w:eastAsia="ru-RU"/>
              </w:rPr>
            </w:pPr>
          </w:p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Итоговое занятие. Диагностика</w:t>
            </w:r>
          </w:p>
        </w:tc>
        <w:tc>
          <w:tcPr>
            <w:tcW w:w="4927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 xml:space="preserve">Закреплять знания детей о деревьях, цветах, растениях, учить образовывать </w:t>
            </w:r>
            <w:r>
              <w:rPr>
                <w:sz w:val="26"/>
                <w:szCs w:val="26"/>
                <w:lang w:eastAsia="ru-RU"/>
              </w:rPr>
              <w:t>прилагательные от существительных, учить анализировать объекты природы, выделять существенные признаки (корень, ствол, ветви, листья), развивать связную речь детей.</w:t>
            </w:r>
            <w:proofErr w:type="gramEnd"/>
          </w:p>
        </w:tc>
      </w:tr>
    </w:tbl>
    <w:p w:rsidR="007376B5" w:rsidRDefault="007376B5">
      <w:pPr>
        <w:jc w:val="both"/>
        <w:rPr>
          <w:b/>
          <w:sz w:val="26"/>
          <w:szCs w:val="26"/>
        </w:rPr>
      </w:pPr>
    </w:p>
    <w:p w:rsidR="007376B5" w:rsidRDefault="007376B5">
      <w:pPr>
        <w:jc w:val="both"/>
        <w:rPr>
          <w:b/>
          <w:sz w:val="26"/>
          <w:szCs w:val="26"/>
        </w:rPr>
      </w:pP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3.6  Формы подведения итогов реализации Программы дополнительного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образования: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r>
        <w:rPr>
          <w:b/>
          <w:sz w:val="26"/>
          <w:szCs w:val="26"/>
        </w:rPr>
        <w:t>Открытое итоговое занятие для родителей</w:t>
      </w:r>
      <w:r>
        <w:rPr>
          <w:sz w:val="26"/>
          <w:szCs w:val="26"/>
        </w:rPr>
        <w:t xml:space="preserve">. </w:t>
      </w:r>
      <w:r>
        <w:rPr>
          <w:color w:val="181818"/>
          <w:sz w:val="26"/>
          <w:szCs w:val="26"/>
          <w:shd w:val="clear" w:color="auto" w:fill="FFFFFF"/>
        </w:rPr>
        <w:t>Оценка успехов воспитанников - основная составляющая образовательного процесса. Очень важно организовать и провести открытое итоговое занятие для родителей, т.к. проверяется уровень теоретической и практической рече</w:t>
      </w:r>
      <w:r>
        <w:rPr>
          <w:color w:val="181818"/>
          <w:sz w:val="26"/>
          <w:szCs w:val="26"/>
          <w:shd w:val="clear" w:color="auto" w:fill="FFFFFF"/>
        </w:rPr>
        <w:t>вой подготовки воспитанников.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Итоговая диагностика речи детей.</w:t>
      </w:r>
    </w:p>
    <w:p w:rsidR="007376B5" w:rsidRDefault="007376B5">
      <w:pPr>
        <w:jc w:val="both"/>
        <w:rPr>
          <w:b/>
          <w:sz w:val="26"/>
          <w:szCs w:val="26"/>
        </w:rPr>
      </w:pP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3.6.1Диагностика речи детей  дошкольного возраста (6 – 7 лет)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(Оценочные материалы)</w:t>
      </w:r>
    </w:p>
    <w:p w:rsidR="007376B5" w:rsidRDefault="00F97974">
      <w:pPr>
        <w:shd w:val="clear" w:color="auto" w:fill="FFFFFF"/>
        <w:ind w:left="180" w:right="-81" w:firstLine="528"/>
        <w:jc w:val="both"/>
        <w:rPr>
          <w:i/>
          <w:i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Комплексная диагностика проводится 2 раза в год (на начало учебного года вводная, в конце учебного года -</w:t>
      </w:r>
      <w:r>
        <w:rPr>
          <w:sz w:val="26"/>
          <w:szCs w:val="26"/>
        </w:rPr>
        <w:t xml:space="preserve"> итоговая) с согласия родителей (законных представителей). Логопедическая диагностика речевого развития детей 6-7 лет осуществляется с учетом методических рекомендаций, разработанных </w:t>
      </w:r>
      <w:proofErr w:type="spellStart"/>
      <w:r>
        <w:rPr>
          <w:sz w:val="26"/>
          <w:szCs w:val="26"/>
        </w:rPr>
        <w:t>Градусовой</w:t>
      </w:r>
      <w:proofErr w:type="spellEnd"/>
      <w:r>
        <w:rPr>
          <w:sz w:val="26"/>
          <w:szCs w:val="26"/>
        </w:rPr>
        <w:t xml:space="preserve"> Л.В., Левшиной Н.И., Дементьевой И.С.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Подготовка исследования.</w:t>
      </w:r>
      <w:r>
        <w:rPr>
          <w:sz w:val="26"/>
          <w:szCs w:val="26"/>
        </w:rPr>
        <w:t xml:space="preserve"> Подобрать предметы, хорошо знакомые детям, с    которыми они часто действуют, например мяч, ложка, чашка, лопатка, рукавицы. Проведение исследования. Исследование проводится индивидуально с каждым ребёнком. Ребенку дают по одному предмету и предлагают с н</w:t>
      </w:r>
      <w:r>
        <w:rPr>
          <w:sz w:val="26"/>
          <w:szCs w:val="26"/>
        </w:rPr>
        <w:t xml:space="preserve">им поиграть. В ходе игры задают вопросы. 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Подготовительный дошкольный возраст(6 –7 лет)</w:t>
      </w:r>
    </w:p>
    <w:p w:rsidR="007376B5" w:rsidRDefault="00F97974">
      <w:pPr>
        <w:rPr>
          <w:sz w:val="26"/>
          <w:szCs w:val="26"/>
        </w:rPr>
      </w:pPr>
      <w:r>
        <w:rPr>
          <w:b/>
          <w:sz w:val="26"/>
          <w:szCs w:val="26"/>
        </w:rPr>
        <w:t>Связная речь</w:t>
      </w:r>
    </w:p>
    <w:p w:rsidR="007376B5" w:rsidRDefault="00F97974">
      <w:pPr>
        <w:rPr>
          <w:sz w:val="26"/>
          <w:szCs w:val="26"/>
        </w:rPr>
      </w:pPr>
      <w:r>
        <w:rPr>
          <w:sz w:val="26"/>
          <w:szCs w:val="26"/>
        </w:rPr>
        <w:t xml:space="preserve">1) Определить умение детей пересказывать короткие сказки и рассказы с незнакомым им ранее содержанием; </w:t>
      </w:r>
    </w:p>
    <w:p w:rsidR="007376B5" w:rsidRDefault="00F97974">
      <w:pPr>
        <w:rPr>
          <w:sz w:val="26"/>
          <w:szCs w:val="26"/>
        </w:rPr>
      </w:pPr>
      <w:r>
        <w:rPr>
          <w:sz w:val="26"/>
          <w:szCs w:val="26"/>
        </w:rPr>
        <w:t xml:space="preserve">2) составлять рассказ по картинке или об игрушке совместно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взрослым; </w:t>
      </w:r>
    </w:p>
    <w:p w:rsidR="007376B5" w:rsidRDefault="00F97974">
      <w:pPr>
        <w:rPr>
          <w:sz w:val="26"/>
          <w:szCs w:val="26"/>
        </w:rPr>
      </w:pPr>
      <w:r>
        <w:rPr>
          <w:sz w:val="26"/>
          <w:szCs w:val="26"/>
        </w:rPr>
        <w:t xml:space="preserve">3) выявить умение описывать предмет, изображенный на картинке, называя признаки, качества, действия, </w:t>
      </w:r>
      <w:proofErr w:type="gramStart"/>
      <w:r>
        <w:rPr>
          <w:sz w:val="26"/>
          <w:szCs w:val="26"/>
        </w:rPr>
        <w:t>высказывая свою оценку</w:t>
      </w:r>
      <w:proofErr w:type="gramEnd"/>
      <w:r>
        <w:rPr>
          <w:sz w:val="26"/>
          <w:szCs w:val="26"/>
        </w:rPr>
        <w:t>;</w:t>
      </w:r>
    </w:p>
    <w:p w:rsidR="007376B5" w:rsidRDefault="00F97974">
      <w:pPr>
        <w:rPr>
          <w:sz w:val="26"/>
          <w:szCs w:val="26"/>
        </w:rPr>
      </w:pPr>
      <w:r>
        <w:rPr>
          <w:sz w:val="26"/>
          <w:szCs w:val="26"/>
        </w:rPr>
        <w:t>4) выявить умение пользоваться разнообразными вежливы ми ф</w:t>
      </w:r>
      <w:r>
        <w:rPr>
          <w:sz w:val="26"/>
          <w:szCs w:val="26"/>
        </w:rPr>
        <w:t xml:space="preserve">ормами речи. </w:t>
      </w:r>
    </w:p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Выявляется умение описывать предмет (картину, игрушку), составить описание без наглядности</w:t>
      </w:r>
      <w:r>
        <w:rPr>
          <w:sz w:val="26"/>
          <w:szCs w:val="26"/>
        </w:rPr>
        <w:t xml:space="preserve">. Для этого ребенку сначала предлагается кукла. </w:t>
      </w:r>
    </w:p>
    <w:p w:rsidR="007376B5" w:rsidRDefault="00F97974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Опиши куклу. Расскажи, какая она, что с ней можно делать, как с ней играют.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Ребенок самостоятел</w:t>
      </w:r>
      <w:r>
        <w:rPr>
          <w:sz w:val="26"/>
          <w:szCs w:val="26"/>
        </w:rPr>
        <w:t>ьно описывает игрушку: Это кукла; Она красивая, ее зовут Катя. С Катей можно играть;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рассказывает по вопросам педагога;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называет отдельные слова, не связывая их в предложение.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2. Составь описание </w:t>
      </w:r>
      <w:proofErr w:type="gramStart"/>
      <w:r>
        <w:rPr>
          <w:b/>
          <w:sz w:val="26"/>
          <w:szCs w:val="26"/>
        </w:rPr>
        <w:t>мяча</w:t>
      </w:r>
      <w:proofErr w:type="gramEnd"/>
      <w:r>
        <w:rPr>
          <w:b/>
          <w:sz w:val="26"/>
          <w:szCs w:val="26"/>
        </w:rPr>
        <w:t>: какой он, для чего нужен, что с ним можно дела</w:t>
      </w:r>
      <w:r>
        <w:rPr>
          <w:b/>
          <w:sz w:val="26"/>
          <w:szCs w:val="26"/>
        </w:rPr>
        <w:t>ть?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Ребенок описывает: Это мяч. Он круглый, красный, резиновый. Его можно бросать, ловить. С мячом играют;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перечисляет признаки (красный, резиновый);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называет отдельные слова.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3. Опиши мне собаку, какая она, или придумай про нее рассказ.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Ребе</w:t>
      </w:r>
      <w:r>
        <w:rPr>
          <w:sz w:val="26"/>
          <w:szCs w:val="26"/>
        </w:rPr>
        <w:t xml:space="preserve">нок составляет описание (рассказ);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перечисляет качества и действия;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называет 2-3 слова.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 Ребенку предлагают составить рассказ на любую из предложенных тем: «Как я играю», «Моя семья», «Мои друзья».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Составляет рассказ самостоятельно;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расск</w:t>
      </w:r>
      <w:r>
        <w:rPr>
          <w:sz w:val="26"/>
          <w:szCs w:val="26"/>
        </w:rPr>
        <w:t xml:space="preserve">азывает с помощью взрослого;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отвечает на вопросы односложно. </w:t>
      </w:r>
    </w:p>
    <w:p w:rsidR="007376B5" w:rsidRDefault="00F97974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Взрослый читает ребенку текст рассказа или </w:t>
      </w:r>
      <w:proofErr w:type="spellStart"/>
      <w:r>
        <w:rPr>
          <w:b/>
          <w:sz w:val="26"/>
          <w:szCs w:val="26"/>
        </w:rPr>
        <w:t>сказкии</w:t>
      </w:r>
      <w:proofErr w:type="spellEnd"/>
      <w:r>
        <w:rPr>
          <w:b/>
          <w:sz w:val="26"/>
          <w:szCs w:val="26"/>
        </w:rPr>
        <w:t xml:space="preserve"> предлагает пересказать.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пересказывает самостоятельно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пересказывает с подсказыванием слов взрослых;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говорит отдельные слова.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Оценка ответов</w:t>
      </w:r>
      <w:r>
        <w:rPr>
          <w:sz w:val="26"/>
          <w:szCs w:val="26"/>
        </w:rPr>
        <w:t>: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ответы ребенка подходят под № 1, он получает три балла; если ответы соответствуют № 2 - 2 балла; если ответы соответствуют № 3, ребенок получает 1 </w:t>
      </w:r>
      <w:r>
        <w:rPr>
          <w:sz w:val="26"/>
          <w:szCs w:val="26"/>
        </w:rPr>
        <w:lastRenderedPageBreak/>
        <w:t>балл. В целом, если 2/3 ответов детей оцениваются в 3 балла</w:t>
      </w:r>
      <w:r>
        <w:rPr>
          <w:sz w:val="26"/>
          <w:szCs w:val="26"/>
        </w:rPr>
        <w:t xml:space="preserve"> - это высокий уровень. Если 2/3 ответов оцениваются в 2 балла - это хороший уровень. Если же 2/3 ответов детей получают по 1 баллу - это средний (или ниже среднего) уровень.</w:t>
      </w:r>
    </w:p>
    <w:p w:rsidR="007376B5" w:rsidRDefault="00F97974">
      <w:pPr>
        <w:ind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1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Состояние связной речи. Пересказ по серии картинок.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552"/>
      </w:tblGrid>
      <w:tr w:rsidR="007376B5">
        <w:tc>
          <w:tcPr>
            <w:tcW w:w="2235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Параметры оцен</w:t>
            </w:r>
            <w:r>
              <w:rPr>
                <w:sz w:val="26"/>
                <w:szCs w:val="26"/>
                <w:lang w:eastAsia="ru-RU"/>
              </w:rPr>
              <w:t>ки</w:t>
            </w:r>
          </w:p>
        </w:tc>
        <w:tc>
          <w:tcPr>
            <w:tcW w:w="2268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Ответы на вопросы</w:t>
            </w:r>
          </w:p>
        </w:tc>
        <w:tc>
          <w:tcPr>
            <w:tcW w:w="2409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Короткая фраза</w:t>
            </w:r>
          </w:p>
        </w:tc>
        <w:tc>
          <w:tcPr>
            <w:tcW w:w="2552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Развёрнутая фраза</w:t>
            </w:r>
          </w:p>
        </w:tc>
      </w:tr>
      <w:tr w:rsidR="007376B5">
        <w:tc>
          <w:tcPr>
            <w:tcW w:w="2235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Задание выполнил</w:t>
            </w:r>
          </w:p>
        </w:tc>
        <w:tc>
          <w:tcPr>
            <w:tcW w:w="2268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2235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Отвечал с помощью специалиста</w:t>
            </w:r>
          </w:p>
        </w:tc>
        <w:tc>
          <w:tcPr>
            <w:tcW w:w="2268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2235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Задание не выполнил</w:t>
            </w:r>
          </w:p>
        </w:tc>
        <w:tc>
          <w:tcPr>
            <w:tcW w:w="2268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7376B5" w:rsidRDefault="007376B5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7376B5" w:rsidRDefault="007376B5">
      <w:pPr>
        <w:jc w:val="both"/>
        <w:rPr>
          <w:b/>
          <w:sz w:val="26"/>
          <w:szCs w:val="26"/>
        </w:rPr>
      </w:pP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Изучение словаря детей  дошкольного возраста</w:t>
      </w:r>
      <w:r>
        <w:rPr>
          <w:sz w:val="26"/>
          <w:szCs w:val="26"/>
        </w:rPr>
        <w:t xml:space="preserve"> (6-7 лет) Выявляют умения: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1. Понимать слова, близкие и противоположные по</w:t>
      </w:r>
      <w:r>
        <w:rPr>
          <w:sz w:val="26"/>
          <w:szCs w:val="26"/>
        </w:rPr>
        <w:t xml:space="preserve"> смыслу, а также разные значения многозначного слова;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понимать и употреблять обобщающие слова (мебель, овощи, посуда);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подбирать признаки, качества и действия к названию предметов;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сравнивать и называть предметы по размеру, цвету, величине.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Хо</w:t>
      </w:r>
      <w:r>
        <w:rPr>
          <w:sz w:val="26"/>
          <w:szCs w:val="26"/>
        </w:rPr>
        <w:t>д обследования: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серия заданий (словарь и грамматика). Кукла. Педагог показывает ребенку куклу, задает вопросы в следующей последовательности. 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Скажи, что такое кукла!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дает определение (кукла - это игрушка, с куклой играют);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2) называет от</w:t>
      </w:r>
      <w:r>
        <w:rPr>
          <w:sz w:val="26"/>
          <w:szCs w:val="26"/>
        </w:rPr>
        <w:t>дельные признаки (кукла красивая) и действия (она стоит);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не выполняет задание, повторяет слово кукла. 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Какая на кукле одежда?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называет более четырех слов;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называет более двух вещей; 3) показывает, не называя.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Дай задание кукле, </w:t>
      </w:r>
      <w:r>
        <w:rPr>
          <w:b/>
          <w:sz w:val="26"/>
          <w:szCs w:val="26"/>
        </w:rPr>
        <w:t>чтобы она побегала, помахала рукой</w:t>
      </w:r>
      <w:r>
        <w:rPr>
          <w:sz w:val="26"/>
          <w:szCs w:val="26"/>
        </w:rPr>
        <w:t xml:space="preserve">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дает правильные формы: Катя, побегай, пожалуйста (помаши рукой);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дает только глаголы - побегай, помаши;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дает неправильные формы. 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К кукле пришли гости. Что нужно поставить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стоп?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1) Ребенок назы</w:t>
      </w:r>
      <w:r>
        <w:rPr>
          <w:sz w:val="26"/>
          <w:szCs w:val="26"/>
        </w:rPr>
        <w:t xml:space="preserve">вает слово посуда;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перечисляет отдельные предметы посуды;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3) называет один предмет.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5. Какую посуду ты знаешь?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называет более четырех предметов;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называет два предмета;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называет один предмет.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proofErr w:type="gramStart"/>
      <w:r>
        <w:rPr>
          <w:b/>
          <w:sz w:val="26"/>
          <w:szCs w:val="26"/>
        </w:rPr>
        <w:t xml:space="preserve">Куда кладут хлеб </w:t>
      </w:r>
      <w:r>
        <w:rPr>
          <w:sz w:val="26"/>
          <w:szCs w:val="26"/>
        </w:rPr>
        <w:t xml:space="preserve">(в хлебницу), сахар (в сахарницу), масло (в масленку), соль (в солонку)? </w:t>
      </w:r>
      <w:proofErr w:type="gramEnd"/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Правильно отвечает на все вопросы;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ответил на три вопроса;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выполнил только одно задание.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7. Сравнение предметов посуды. «</w:t>
      </w:r>
      <w:r>
        <w:rPr>
          <w:sz w:val="26"/>
          <w:szCs w:val="26"/>
        </w:rPr>
        <w:t>Чем отличаются эти предметы?» (Показать картинку с</w:t>
      </w:r>
      <w:r>
        <w:rPr>
          <w:sz w:val="26"/>
          <w:szCs w:val="26"/>
        </w:rPr>
        <w:t xml:space="preserve"> разной посудой.)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Называет по цвету (или форме и величине);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перечисляет отдельные признаки (эта чашка - </w:t>
      </w:r>
      <w:proofErr w:type="spellStart"/>
      <w:r>
        <w:rPr>
          <w:sz w:val="26"/>
          <w:szCs w:val="26"/>
        </w:rPr>
        <w:t>зеленая</w:t>
      </w:r>
      <w:proofErr w:type="gramStart"/>
      <w:r>
        <w:rPr>
          <w:sz w:val="26"/>
          <w:szCs w:val="26"/>
        </w:rPr>
        <w:t>,э</w:t>
      </w:r>
      <w:proofErr w:type="gramEnd"/>
      <w:r>
        <w:rPr>
          <w:sz w:val="26"/>
          <w:szCs w:val="26"/>
        </w:rPr>
        <w:t>та</w:t>
      </w:r>
      <w:proofErr w:type="spellEnd"/>
      <w:r>
        <w:rPr>
          <w:sz w:val="26"/>
          <w:szCs w:val="26"/>
        </w:rPr>
        <w:t xml:space="preserve"> - красная, эта - высокая);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3) называет одно отличие.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8. Назови, что это? </w:t>
      </w:r>
      <w:r>
        <w:rPr>
          <w:sz w:val="26"/>
          <w:szCs w:val="26"/>
        </w:rPr>
        <w:t xml:space="preserve">Стеклянный, прозрачный - это стакан или </w:t>
      </w:r>
      <w:proofErr w:type="spellStart"/>
      <w:r>
        <w:rPr>
          <w:sz w:val="26"/>
          <w:szCs w:val="26"/>
        </w:rPr>
        <w:t>ваза</w:t>
      </w:r>
      <w:proofErr w:type="gramStart"/>
      <w:r>
        <w:rPr>
          <w:sz w:val="26"/>
          <w:szCs w:val="26"/>
        </w:rPr>
        <w:t>?М</w:t>
      </w:r>
      <w:proofErr w:type="gramEnd"/>
      <w:r>
        <w:rPr>
          <w:sz w:val="26"/>
          <w:szCs w:val="26"/>
        </w:rPr>
        <w:t>еталлическа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 xml:space="preserve">, блестящая - это вилка или нож? Глиняное, расписное - это блюдо или тарелка?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Выполняет все задания;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выполняет два задания;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выполняет одно задание.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9. Подскажи (подбери) слово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Одна тарелка глубокая, а другая... (мелкая); один стакан высокий,</w:t>
      </w:r>
      <w:r>
        <w:rPr>
          <w:sz w:val="26"/>
          <w:szCs w:val="26"/>
        </w:rPr>
        <w:t xml:space="preserve"> а другой... (низкий); эта чашка чистая, а эта ... (грязная).</w:t>
      </w:r>
      <w:proofErr w:type="gramEnd"/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Правильно подобрал все слова;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выполнил два задания;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выполнил одно задание.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10. У чашки есть ручка. Какие ручки ты еще знаешь?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Называет ручку у 3-4 предметов (у чайника, утюга, сумки, зонтика);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2) называет две ручки (у кастрюли, сковородки); 3) показывает ручку у чашки. Мяч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11. Педагог показывает два мяча и спрашивает:</w:t>
      </w:r>
      <w:r>
        <w:rPr>
          <w:sz w:val="26"/>
          <w:szCs w:val="26"/>
        </w:rPr>
        <w:t xml:space="preserve"> «Что такое мяч?»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1) Ребенок дает определение (мяч - это</w:t>
      </w:r>
      <w:r>
        <w:rPr>
          <w:sz w:val="26"/>
          <w:szCs w:val="26"/>
        </w:rPr>
        <w:t xml:space="preserve"> игрушка; он круглый, резиновый);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называет какой-то признак;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повторяет слово мяч.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12. Что значит бросать, ловить?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объясняет: бросать - это я кому-то кинул мяч, а другой поймал;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показывает движение и нацеливает, говорит - бросил; 3) </w:t>
      </w:r>
      <w:r>
        <w:rPr>
          <w:sz w:val="26"/>
          <w:szCs w:val="26"/>
        </w:rPr>
        <w:t xml:space="preserve">только показывает движение (без слов). 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13. Сравни два мяча, чем они отличаются и чем похожи</w:t>
      </w:r>
      <w:r>
        <w:rPr>
          <w:sz w:val="26"/>
          <w:szCs w:val="26"/>
        </w:rPr>
        <w:t xml:space="preserve">?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называет признаки: оба круглые, резиновые, мячами играют;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называет только различия по цвету;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3) говорит одно слово. 1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14. Какие игрушки ты знаешь</w:t>
      </w:r>
      <w:r>
        <w:rPr>
          <w:b/>
          <w:sz w:val="26"/>
          <w:szCs w:val="26"/>
        </w:rPr>
        <w:t>?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Ребенок называет более четырех игрушек;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называет более двух; 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3) говорит одно слово. Картин а «Собака со щенятами».</w:t>
      </w: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Оценка ответов</w:t>
      </w:r>
      <w:r>
        <w:rPr>
          <w:sz w:val="26"/>
          <w:szCs w:val="26"/>
        </w:rPr>
        <w:t>: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ответы ребенка подходят под №1 , он получает 3 балла; если ответы соответствуют №2 - 2 балла; если ответы соо</w:t>
      </w:r>
      <w:r>
        <w:rPr>
          <w:sz w:val="26"/>
          <w:szCs w:val="26"/>
        </w:rPr>
        <w:t>тветствуют №3 , ребенок получает 1 балл. В целом, если 2/3 ответов оцениваются в 3 балла - это высокий уровень. Если 2/3 ответов оцениваются в 2 балла - это хороший уровень. Если же 2/3 ответов детей получают по 1 баллу - это средний (или ниже среднего) ур</w:t>
      </w:r>
      <w:r>
        <w:rPr>
          <w:sz w:val="26"/>
          <w:szCs w:val="26"/>
        </w:rPr>
        <w:t>овень.</w:t>
      </w:r>
    </w:p>
    <w:p w:rsidR="007376B5" w:rsidRDefault="007376B5">
      <w:pPr>
        <w:jc w:val="both"/>
        <w:rPr>
          <w:b/>
          <w:sz w:val="26"/>
          <w:szCs w:val="26"/>
        </w:rPr>
      </w:pP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Исследование понимания речи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импрессивной</w:t>
      </w:r>
      <w:proofErr w:type="spellEnd"/>
      <w:r>
        <w:rPr>
          <w:sz w:val="26"/>
          <w:szCs w:val="26"/>
        </w:rPr>
        <w:t xml:space="preserve"> речи) </w:t>
      </w:r>
    </w:p>
    <w:p w:rsidR="007376B5" w:rsidRDefault="00F97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Пассивный словарь. 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Покажи, где кукла, стол, стул. Посади куклу, мишку.</w:t>
      </w:r>
    </w:p>
    <w:p w:rsidR="007376B5" w:rsidRDefault="00F9797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76B5">
        <w:tc>
          <w:tcPr>
            <w:tcW w:w="3190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Параметры оценки</w:t>
            </w:r>
          </w:p>
        </w:tc>
        <w:tc>
          <w:tcPr>
            <w:tcW w:w="3190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Объём словаря</w:t>
            </w:r>
          </w:p>
        </w:tc>
        <w:tc>
          <w:tcPr>
            <w:tcW w:w="3191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Точность словаря</w:t>
            </w:r>
          </w:p>
        </w:tc>
      </w:tr>
      <w:tr w:rsidR="007376B5">
        <w:tc>
          <w:tcPr>
            <w:tcW w:w="3190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Имеет в пассиве</w:t>
            </w:r>
          </w:p>
        </w:tc>
        <w:tc>
          <w:tcPr>
            <w:tcW w:w="3190" w:type="dxa"/>
          </w:tcPr>
          <w:p w:rsidR="007376B5" w:rsidRDefault="007376B5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376B5" w:rsidRDefault="007376B5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3190" w:type="dxa"/>
          </w:tcPr>
          <w:p w:rsidR="007376B5" w:rsidRDefault="00F9797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 имеет в пассиве</w:t>
            </w:r>
          </w:p>
        </w:tc>
        <w:tc>
          <w:tcPr>
            <w:tcW w:w="3190" w:type="dxa"/>
          </w:tcPr>
          <w:p w:rsidR="007376B5" w:rsidRDefault="007376B5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376B5" w:rsidRDefault="007376B5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7376B5" w:rsidRDefault="007376B5">
      <w:pPr>
        <w:jc w:val="both"/>
        <w:rPr>
          <w:sz w:val="26"/>
          <w:szCs w:val="26"/>
        </w:rPr>
      </w:pP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Понимание различных </w:t>
      </w:r>
      <w:r>
        <w:rPr>
          <w:b/>
          <w:sz w:val="26"/>
          <w:szCs w:val="26"/>
        </w:rPr>
        <w:t>грамматических форм словоизменения. Дифференциация единственного и множественного числа существительных.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Покажи, где: дом - дома, стол - столы, стул - стулья, дерево - деревья, береза - березы. </w:t>
      </w:r>
      <w:proofErr w:type="gramEnd"/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Различение предложно падежных конструкций </w:t>
      </w:r>
      <w:r>
        <w:rPr>
          <w:sz w:val="26"/>
          <w:szCs w:val="26"/>
        </w:rPr>
        <w:t xml:space="preserve">(с предлогами - в, </w:t>
      </w:r>
      <w:r>
        <w:rPr>
          <w:sz w:val="26"/>
          <w:szCs w:val="26"/>
        </w:rPr>
        <w:t>на, по, под, над, перед, за, около)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окажи, где ложка - в стакане, - На стакане, - под стаканом, - около стакана, - за стаканом, - перед стаканом.</w:t>
      </w:r>
    </w:p>
    <w:p w:rsidR="007376B5" w:rsidRDefault="00F97974">
      <w:pPr>
        <w:ind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7376B5">
        <w:tc>
          <w:tcPr>
            <w:tcW w:w="2802" w:type="dxa"/>
          </w:tcPr>
          <w:p w:rsidR="007376B5" w:rsidRDefault="00F97974">
            <w:pPr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Параметры оценки</w:t>
            </w:r>
          </w:p>
        </w:tc>
        <w:tc>
          <w:tcPr>
            <w:tcW w:w="3260" w:type="dxa"/>
          </w:tcPr>
          <w:p w:rsidR="007376B5" w:rsidRDefault="00F97974">
            <w:pPr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Выполнил задание</w:t>
            </w:r>
          </w:p>
        </w:tc>
        <w:tc>
          <w:tcPr>
            <w:tcW w:w="3402" w:type="dxa"/>
          </w:tcPr>
          <w:p w:rsidR="007376B5" w:rsidRDefault="00F97974">
            <w:pPr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 выполнил задание</w:t>
            </w:r>
          </w:p>
        </w:tc>
      </w:tr>
      <w:tr w:rsidR="007376B5">
        <w:tc>
          <w:tcPr>
            <w:tcW w:w="280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Имеет в пассиве</w:t>
            </w:r>
          </w:p>
        </w:tc>
        <w:tc>
          <w:tcPr>
            <w:tcW w:w="3260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2802" w:type="dxa"/>
          </w:tcPr>
          <w:p w:rsidR="007376B5" w:rsidRDefault="00F9797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 имеет в пассиве</w:t>
            </w:r>
          </w:p>
        </w:tc>
        <w:tc>
          <w:tcPr>
            <w:tcW w:w="3260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7376B5" w:rsidRDefault="007376B5">
      <w:pPr>
        <w:rPr>
          <w:b/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- Исследование лексики (экспрессивной речи) [5]</w:t>
      </w: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Состояние словарного запаса.</w:t>
      </w:r>
    </w:p>
    <w:p w:rsidR="007376B5" w:rsidRDefault="00F97974">
      <w:pPr>
        <w:ind w:firstLine="708"/>
        <w:rPr>
          <w:sz w:val="26"/>
          <w:szCs w:val="26"/>
        </w:rPr>
      </w:pPr>
      <w:r>
        <w:rPr>
          <w:sz w:val="26"/>
          <w:szCs w:val="26"/>
        </w:rPr>
        <w:t>Существительные - (назови, покажи). Назвать картинки по тема</w:t>
      </w:r>
      <w:proofErr w:type="gramStart"/>
      <w:r>
        <w:rPr>
          <w:sz w:val="26"/>
          <w:szCs w:val="26"/>
        </w:rPr>
        <w:t>м-</w:t>
      </w:r>
      <w:proofErr w:type="gramEnd"/>
      <w:r>
        <w:rPr>
          <w:sz w:val="26"/>
          <w:szCs w:val="26"/>
        </w:rPr>
        <w:t xml:space="preserve"> «Игрушки» «Посуда», «Одежда», «Обувь», «Животные», «Части тела»(Машина, Тарелка, Шапка, Туфли, Корова, Нос, Кукла</w:t>
      </w:r>
      <w:r>
        <w:rPr>
          <w:sz w:val="26"/>
          <w:szCs w:val="26"/>
        </w:rPr>
        <w:t xml:space="preserve">, Чашка, Платье, Ботинки, Лошадь, Уши, Пирамидка, Ложка, Брюки, Сапоги, Собака, Глаза, Мишка, Вилка, Юбка, Валенки, Кошка, Рот, </w:t>
      </w:r>
      <w:proofErr w:type="spellStart"/>
      <w:r>
        <w:rPr>
          <w:sz w:val="26"/>
          <w:szCs w:val="26"/>
        </w:rPr>
        <w:t>Мяч,Чайник</w:t>
      </w:r>
      <w:proofErr w:type="spellEnd"/>
      <w:r>
        <w:rPr>
          <w:sz w:val="26"/>
          <w:szCs w:val="26"/>
        </w:rPr>
        <w:t>, Шарф, Тапочки, Свинья, Волосы)</w:t>
      </w:r>
    </w:p>
    <w:p w:rsidR="007376B5" w:rsidRDefault="00F97974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Обобщающие понятия. </w:t>
      </w:r>
    </w:p>
    <w:p w:rsidR="007376B5" w:rsidRDefault="00F97974">
      <w:pPr>
        <w:rPr>
          <w:sz w:val="26"/>
          <w:szCs w:val="26"/>
        </w:rPr>
      </w:pPr>
      <w:r>
        <w:rPr>
          <w:sz w:val="26"/>
          <w:szCs w:val="26"/>
        </w:rPr>
        <w:t>Назвать, одним словом группу предметов.</w:t>
      </w:r>
    </w:p>
    <w:p w:rsidR="007376B5" w:rsidRDefault="00F97974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Глагольный словарь</w:t>
      </w:r>
      <w:r>
        <w:rPr>
          <w:rFonts w:ascii="Times New Roman" w:hAnsi="Times New Roman" w:cs="Times New Roman"/>
          <w:sz w:val="26"/>
          <w:szCs w:val="26"/>
        </w:rPr>
        <w:t>. Употребление глаголов при ответах на вопрос. Что делает мальчик? (пьет, идет, играет, читает) Покажи где</w:t>
      </w:r>
      <w:proofErr w:type="gramStart"/>
      <w:r>
        <w:rPr>
          <w:rFonts w:ascii="Times New Roman" w:hAnsi="Times New Roman" w:cs="Times New Roman"/>
          <w:sz w:val="26"/>
          <w:szCs w:val="26"/>
        </w:rPr>
        <w:t>?(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идет, стоит, сидит, рисует, льет) </w:t>
      </w:r>
    </w:p>
    <w:p w:rsidR="007376B5" w:rsidRDefault="00F97974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Прилагательные.</w:t>
      </w:r>
      <w:r>
        <w:rPr>
          <w:rFonts w:ascii="Times New Roman" w:hAnsi="Times New Roman" w:cs="Times New Roman"/>
          <w:sz w:val="26"/>
          <w:szCs w:val="26"/>
        </w:rPr>
        <w:t xml:space="preserve"> Название цветов. Белый Черный Синий Красный Зеленый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-П</w:t>
      </w:r>
      <w:proofErr w:type="gramEnd"/>
      <w:r>
        <w:rPr>
          <w:rFonts w:ascii="Times New Roman" w:hAnsi="Times New Roman" w:cs="Times New Roman"/>
          <w:sz w:val="26"/>
          <w:szCs w:val="26"/>
        </w:rPr>
        <w:t>окажи - тонкий - толстый, высокий - низкий.</w:t>
      </w:r>
    </w:p>
    <w:p w:rsidR="007376B5" w:rsidRDefault="007376B5">
      <w:pPr>
        <w:rPr>
          <w:sz w:val="26"/>
          <w:szCs w:val="26"/>
        </w:rPr>
      </w:pPr>
    </w:p>
    <w:p w:rsidR="007376B5" w:rsidRDefault="00F9797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76B5">
        <w:tc>
          <w:tcPr>
            <w:tcW w:w="2392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Параметры оценки</w:t>
            </w:r>
          </w:p>
        </w:tc>
        <w:tc>
          <w:tcPr>
            <w:tcW w:w="2393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Существительные</w:t>
            </w:r>
          </w:p>
        </w:tc>
        <w:tc>
          <w:tcPr>
            <w:tcW w:w="2393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Глаголы</w:t>
            </w:r>
          </w:p>
        </w:tc>
        <w:tc>
          <w:tcPr>
            <w:tcW w:w="2393" w:type="dxa"/>
          </w:tcPr>
          <w:p w:rsidR="007376B5" w:rsidRDefault="00F9797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Прилагательные</w:t>
            </w:r>
          </w:p>
        </w:tc>
      </w:tr>
      <w:tr w:rsidR="007376B5">
        <w:tc>
          <w:tcPr>
            <w:tcW w:w="2392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Пользуется понятиями в активной речи (</w:t>
            </w:r>
            <w:proofErr w:type="spellStart"/>
            <w:r>
              <w:rPr>
                <w:sz w:val="26"/>
                <w:szCs w:val="26"/>
                <w:lang w:eastAsia="ru-RU"/>
              </w:rPr>
              <w:t>акт</w:t>
            </w:r>
            <w:proofErr w:type="gramStart"/>
            <w:r>
              <w:rPr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sz w:val="26"/>
                <w:szCs w:val="26"/>
                <w:lang w:eastAsia="ru-RU"/>
              </w:rPr>
              <w:t>лов</w:t>
            </w:r>
            <w:proofErr w:type="spellEnd"/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2392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Часть понятий использует в активной речи, часть имеет в пассиве</w:t>
            </w: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2392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Понятия есть в пассивном словаре, в активе понятия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не </w:t>
            </w:r>
            <w:r>
              <w:rPr>
                <w:sz w:val="26"/>
                <w:szCs w:val="26"/>
                <w:lang w:eastAsia="ru-RU"/>
              </w:rPr>
              <w:t>используются</w:t>
            </w: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2392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Имеет в пассиве только часть понятий</w:t>
            </w: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376B5">
        <w:tc>
          <w:tcPr>
            <w:tcW w:w="2392" w:type="dxa"/>
          </w:tcPr>
          <w:p w:rsidR="007376B5" w:rsidRDefault="00F97974">
            <w:pPr>
              <w:rPr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Понятий нет ни в активном, ни в пассивном словаре</w:t>
            </w:r>
            <w:proofErr w:type="gramEnd"/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376B5" w:rsidRDefault="007376B5">
            <w:pPr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7376B5" w:rsidRDefault="007376B5">
      <w:pPr>
        <w:jc w:val="both"/>
        <w:rPr>
          <w:b/>
          <w:sz w:val="26"/>
          <w:szCs w:val="26"/>
        </w:rPr>
      </w:pPr>
    </w:p>
    <w:p w:rsidR="007376B5" w:rsidRDefault="00F979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Оценка ответов</w:t>
      </w:r>
      <w:r>
        <w:rPr>
          <w:sz w:val="26"/>
          <w:szCs w:val="26"/>
        </w:rPr>
        <w:t>:</w:t>
      </w:r>
    </w:p>
    <w:p w:rsidR="007376B5" w:rsidRDefault="00F979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ответы ребенка подходят под №1 , он получает 3 балла; если ответы соответствуют №2 - 2 балла; если ответы соответствуют №3 , ребенок получает 1 балл. В целом, если 2/3 ответов оцениваются в 3 балла - это высокий уровень. Если 2/3 ответов оцениваются </w:t>
      </w:r>
      <w:r>
        <w:rPr>
          <w:sz w:val="26"/>
          <w:szCs w:val="26"/>
        </w:rPr>
        <w:t>в 2 балла - это хороший уровень. Если же 2/3 ответов детей получают по 1 баллу - это средний (или ниже среднего) уровень.</w:t>
      </w:r>
    </w:p>
    <w:p w:rsidR="007376B5" w:rsidRDefault="007376B5">
      <w:pPr>
        <w:ind w:firstLine="708"/>
        <w:jc w:val="both"/>
        <w:rPr>
          <w:sz w:val="26"/>
          <w:szCs w:val="26"/>
        </w:rPr>
      </w:pPr>
    </w:p>
    <w:p w:rsidR="007376B5" w:rsidRDefault="00F97974">
      <w:pPr>
        <w:rPr>
          <w:b/>
          <w:sz w:val="26"/>
          <w:szCs w:val="26"/>
        </w:rPr>
      </w:pPr>
      <w:r>
        <w:rPr>
          <w:b/>
          <w:sz w:val="26"/>
          <w:szCs w:val="26"/>
        </w:rPr>
        <w:t>3.7 Программно-методическое обеспечение по реализации Программы</w:t>
      </w:r>
    </w:p>
    <w:p w:rsidR="007376B5" w:rsidRDefault="00F97974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Градусова</w:t>
      </w:r>
      <w:proofErr w:type="spellEnd"/>
      <w:r>
        <w:rPr>
          <w:sz w:val="26"/>
          <w:szCs w:val="26"/>
        </w:rPr>
        <w:t xml:space="preserve"> Л.В. Левшина. Н.И. Дементьева И.С.  «Диагностика речевог</w:t>
      </w:r>
      <w:r>
        <w:rPr>
          <w:sz w:val="26"/>
          <w:szCs w:val="26"/>
        </w:rPr>
        <w:t xml:space="preserve">о развития детей дошкольного возраста»: Учебное пособие /под ред. Л.В. </w:t>
      </w:r>
      <w:proofErr w:type="spellStart"/>
      <w:r>
        <w:rPr>
          <w:sz w:val="26"/>
          <w:szCs w:val="26"/>
        </w:rPr>
        <w:t>Градусовой</w:t>
      </w:r>
      <w:proofErr w:type="spellEnd"/>
      <w:r>
        <w:rPr>
          <w:sz w:val="26"/>
          <w:szCs w:val="26"/>
        </w:rPr>
        <w:t xml:space="preserve"> - Магнитогорск: </w:t>
      </w:r>
      <w:proofErr w:type="spellStart"/>
      <w:r>
        <w:rPr>
          <w:sz w:val="26"/>
          <w:szCs w:val="26"/>
        </w:rPr>
        <w:t>МаГУ</w:t>
      </w:r>
      <w:proofErr w:type="spellEnd"/>
      <w:r>
        <w:rPr>
          <w:sz w:val="26"/>
          <w:szCs w:val="26"/>
        </w:rPr>
        <w:t>, 2010 г.;</w:t>
      </w:r>
    </w:p>
    <w:p w:rsidR="007376B5" w:rsidRDefault="00F97974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Гербова</w:t>
      </w:r>
      <w:proofErr w:type="spellEnd"/>
      <w:r>
        <w:rPr>
          <w:sz w:val="26"/>
          <w:szCs w:val="26"/>
        </w:rPr>
        <w:t xml:space="preserve"> В.В. «Занятия по развитию речи с детьми 4-6 лет». Москва. «Просвещение» 1997 г.;</w:t>
      </w:r>
    </w:p>
    <w:p w:rsidR="007376B5" w:rsidRDefault="00F97974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3.Каше Г.А., Филичева Т.Б. «Методическое руководств</w:t>
      </w:r>
      <w:r>
        <w:rPr>
          <w:sz w:val="26"/>
          <w:szCs w:val="26"/>
        </w:rPr>
        <w:t>о к дидактическому материалу по исправлению недостатков речи у детей дошкольного возраста». Москва. «Просвещение» 1989 г.;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4.Бунина В.С. «Развитие речи дошкольников на логопедических занятиях». Москва.  «Просвещение», 1991 г.;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5.Ушакова О.С. «Ознакомление </w:t>
      </w:r>
      <w:r>
        <w:rPr>
          <w:sz w:val="26"/>
          <w:szCs w:val="26"/>
        </w:rPr>
        <w:t>дошкольников с литературой и развитие речи. Методическое пособие». Москва. ТЦ Сфера 2013 г.;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6.Папамонова Л.Г. «Развитие речи дошкольника» Детство-Пресс, 2021г.;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>7. Ушакова О.С. «Занятия по развитию речи в детском саду». Москва. «Просвещение», 1993 г.;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Шорыгина </w:t>
      </w:r>
      <w:proofErr w:type="spellStart"/>
      <w:r>
        <w:rPr>
          <w:sz w:val="26"/>
          <w:szCs w:val="26"/>
        </w:rPr>
        <w:t>Т.А.«Вежливые</w:t>
      </w:r>
      <w:proofErr w:type="spellEnd"/>
      <w:r>
        <w:rPr>
          <w:sz w:val="26"/>
          <w:szCs w:val="26"/>
        </w:rPr>
        <w:t xml:space="preserve"> сказки. Этикет для малышей». Москва. Прометей; Книголюб, 2002 г.;</w:t>
      </w:r>
    </w:p>
    <w:p w:rsidR="007376B5" w:rsidRDefault="00F97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Нищева</w:t>
      </w:r>
      <w:proofErr w:type="spellEnd"/>
      <w:r>
        <w:rPr>
          <w:sz w:val="26"/>
          <w:szCs w:val="26"/>
        </w:rPr>
        <w:t xml:space="preserve"> Н.В. «Развитие связной речи дошкольного возраста»  Детство-Пресс, 2021 г.</w:t>
      </w:r>
    </w:p>
    <w:p w:rsidR="007376B5" w:rsidRDefault="00F97974">
      <w:pPr>
        <w:rPr>
          <w:sz w:val="26"/>
          <w:szCs w:val="26"/>
        </w:rPr>
      </w:pPr>
      <w:r>
        <w:rPr>
          <w:sz w:val="26"/>
          <w:szCs w:val="26"/>
        </w:rPr>
        <w:t>10.Большакова С.Е. «Преодоление нарушений слоговой структуры слова у детей». Издате</w:t>
      </w:r>
      <w:r>
        <w:rPr>
          <w:sz w:val="26"/>
          <w:szCs w:val="26"/>
        </w:rPr>
        <w:t>льство: Сфера, 2019г.</w:t>
      </w:r>
    </w:p>
    <w:p w:rsidR="007376B5" w:rsidRDefault="007376B5"/>
    <w:sectPr w:rsidR="007376B5">
      <w:type w:val="evenPage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74" w:rsidRDefault="00F97974">
      <w:r>
        <w:separator/>
      </w:r>
    </w:p>
  </w:endnote>
  <w:endnote w:type="continuationSeparator" w:id="0">
    <w:p w:rsidR="00F97974" w:rsidRDefault="00F9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104888"/>
      <w:docPartObj>
        <w:docPartGallery w:val="AutoText"/>
      </w:docPartObj>
    </w:sdtPr>
    <w:sdtEndPr/>
    <w:sdtContent>
      <w:p w:rsidR="007376B5" w:rsidRDefault="00F979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83">
          <w:rPr>
            <w:noProof/>
          </w:rPr>
          <w:t>13</w:t>
        </w:r>
        <w:r>
          <w:fldChar w:fldCharType="end"/>
        </w:r>
      </w:p>
    </w:sdtContent>
  </w:sdt>
  <w:p w:rsidR="007376B5" w:rsidRDefault="007376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74" w:rsidRDefault="00F97974">
      <w:r>
        <w:separator/>
      </w:r>
    </w:p>
  </w:footnote>
  <w:footnote w:type="continuationSeparator" w:id="0">
    <w:p w:rsidR="00F97974" w:rsidRDefault="00F9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B5" w:rsidRDefault="007376B5">
    <w:pPr>
      <w:pStyle w:val="a5"/>
      <w:jc w:val="right"/>
    </w:pPr>
  </w:p>
  <w:p w:rsidR="007376B5" w:rsidRDefault="007376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5C2B"/>
    <w:multiLevelType w:val="multilevel"/>
    <w:tmpl w:val="1F035C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408E6"/>
    <w:multiLevelType w:val="multilevel"/>
    <w:tmpl w:val="244408E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1A64881"/>
    <w:multiLevelType w:val="multilevel"/>
    <w:tmpl w:val="41A648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66C03"/>
    <w:multiLevelType w:val="multilevel"/>
    <w:tmpl w:val="48966C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608F8"/>
    <w:multiLevelType w:val="multilevel"/>
    <w:tmpl w:val="4F4608F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2D51B91"/>
    <w:multiLevelType w:val="multilevel"/>
    <w:tmpl w:val="72D51B9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B04"/>
    <w:rsid w:val="00037736"/>
    <w:rsid w:val="00074695"/>
    <w:rsid w:val="000760F0"/>
    <w:rsid w:val="000E3A70"/>
    <w:rsid w:val="000F61F2"/>
    <w:rsid w:val="00196EFF"/>
    <w:rsid w:val="0020116A"/>
    <w:rsid w:val="00210A4F"/>
    <w:rsid w:val="002241FD"/>
    <w:rsid w:val="00231598"/>
    <w:rsid w:val="00266C03"/>
    <w:rsid w:val="002714AE"/>
    <w:rsid w:val="00293FC3"/>
    <w:rsid w:val="002C0FC9"/>
    <w:rsid w:val="002E6D89"/>
    <w:rsid w:val="00334C2B"/>
    <w:rsid w:val="00354935"/>
    <w:rsid w:val="003B6B76"/>
    <w:rsid w:val="004B1EEE"/>
    <w:rsid w:val="004E3EFE"/>
    <w:rsid w:val="004F0009"/>
    <w:rsid w:val="00522A83"/>
    <w:rsid w:val="00522DDB"/>
    <w:rsid w:val="00554167"/>
    <w:rsid w:val="00556318"/>
    <w:rsid w:val="005B38D5"/>
    <w:rsid w:val="005C0783"/>
    <w:rsid w:val="005C22BF"/>
    <w:rsid w:val="005D65DE"/>
    <w:rsid w:val="0062413F"/>
    <w:rsid w:val="00645691"/>
    <w:rsid w:val="00647BBB"/>
    <w:rsid w:val="00665780"/>
    <w:rsid w:val="00685CD3"/>
    <w:rsid w:val="006A3971"/>
    <w:rsid w:val="00702045"/>
    <w:rsid w:val="00704320"/>
    <w:rsid w:val="007376B5"/>
    <w:rsid w:val="007554BB"/>
    <w:rsid w:val="007642B9"/>
    <w:rsid w:val="00771FBE"/>
    <w:rsid w:val="0079127B"/>
    <w:rsid w:val="00794EC2"/>
    <w:rsid w:val="007A1C69"/>
    <w:rsid w:val="007B0D99"/>
    <w:rsid w:val="00806F5D"/>
    <w:rsid w:val="00873853"/>
    <w:rsid w:val="008B3258"/>
    <w:rsid w:val="008C19D5"/>
    <w:rsid w:val="00914B20"/>
    <w:rsid w:val="00933B04"/>
    <w:rsid w:val="009B10BB"/>
    <w:rsid w:val="009E03A4"/>
    <w:rsid w:val="00A54ACC"/>
    <w:rsid w:val="00A841F6"/>
    <w:rsid w:val="00AD378B"/>
    <w:rsid w:val="00AD6700"/>
    <w:rsid w:val="00AF40DF"/>
    <w:rsid w:val="00AF70DA"/>
    <w:rsid w:val="00B32B4D"/>
    <w:rsid w:val="00B42CD0"/>
    <w:rsid w:val="00B45E87"/>
    <w:rsid w:val="00B62268"/>
    <w:rsid w:val="00B93279"/>
    <w:rsid w:val="00BE0990"/>
    <w:rsid w:val="00C46016"/>
    <w:rsid w:val="00C53D6D"/>
    <w:rsid w:val="00D10F2D"/>
    <w:rsid w:val="00D47CC1"/>
    <w:rsid w:val="00D92909"/>
    <w:rsid w:val="00DB0575"/>
    <w:rsid w:val="00DC3290"/>
    <w:rsid w:val="00E3740F"/>
    <w:rsid w:val="00E47E0E"/>
    <w:rsid w:val="00E9039D"/>
    <w:rsid w:val="00EF1FCA"/>
    <w:rsid w:val="00EF5C32"/>
    <w:rsid w:val="00F11F78"/>
    <w:rsid w:val="00F33E50"/>
    <w:rsid w:val="00F7202E"/>
    <w:rsid w:val="00F97974"/>
    <w:rsid w:val="00FB672E"/>
    <w:rsid w:val="43D9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pPr>
      <w:ind w:left="120"/>
      <w:jc w:val="both"/>
    </w:pPr>
    <w:rPr>
      <w:sz w:val="26"/>
      <w:szCs w:val="26"/>
    </w:rPr>
  </w:style>
  <w:style w:type="paragraph" w:styleId="a9">
    <w:name w:val="footer"/>
    <w:basedOn w:val="a"/>
    <w:link w:val="aa"/>
    <w:uiPriority w:val="99"/>
    <w:unhideWhenUsed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table" w:styleId="ab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uiPriority w:val="1"/>
    <w:semiHidden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4">
    <w:name w:val="c4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c17">
    <w:name w:val="c17"/>
    <w:qFormat/>
  </w:style>
  <w:style w:type="paragraph" w:customStyle="1" w:styleId="c285">
    <w:name w:val="c28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1c83">
    <w:name w:val="c141 c83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1">
    <w:name w:val="4 Заг"/>
    <w:basedOn w:val="a"/>
    <w:link w:val="42"/>
    <w:autoRedefine/>
    <w:qFormat/>
    <w:pPr>
      <w:autoSpaceDE/>
      <w:autoSpaceDN/>
      <w:spacing w:line="360" w:lineRule="auto"/>
      <w:ind w:firstLine="709"/>
      <w:jc w:val="both"/>
      <w:outlineLvl w:val="2"/>
    </w:pPr>
    <w:rPr>
      <w:rFonts w:eastAsia="Calibri"/>
      <w:b/>
      <w:sz w:val="28"/>
      <w:szCs w:val="28"/>
    </w:rPr>
  </w:style>
  <w:style w:type="character" w:customStyle="1" w:styleId="42">
    <w:name w:val="4 Заг Знак"/>
    <w:link w:val="41"/>
    <w:qFormat/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21</Pages>
  <Words>5202</Words>
  <Characters>29654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Григорьевна</cp:lastModifiedBy>
  <cp:revision>67</cp:revision>
  <dcterms:created xsi:type="dcterms:W3CDTF">2022-12-06T12:21:00Z</dcterms:created>
  <dcterms:modified xsi:type="dcterms:W3CDTF">2024-11-08T06:29:00Z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61733E9D1A6A419783F68127302F8202_12</vt:lpwstr>
  </property>
</Properties>
</file>